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8B341A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9468DA">
        <w:rPr>
          <w:rStyle w:val="af7"/>
          <w:rFonts w:ascii="Arial" w:eastAsiaTheme="minorEastAsia" w:hAnsi="Arial" w:cs="Arial" w:hint="eastAsia"/>
          <w:b/>
        </w:rPr>
        <w:t>10</w:t>
      </w:r>
      <w:r w:rsidR="00CE50D6">
        <w:rPr>
          <w:rStyle w:val="af7"/>
          <w:rFonts w:ascii="Arial" w:eastAsiaTheme="minorEastAsia" w:hAnsi="Arial" w:cs="Arial" w:hint="eastAsia"/>
          <w:b/>
        </w:rPr>
        <w:t>1</w:t>
      </w:r>
      <w:r w:rsidR="008B341A">
        <w:rPr>
          <w:rStyle w:val="af7"/>
          <w:rFonts w:ascii="Arial" w:eastAsiaTheme="minorEastAsia" w:hAnsi="Arial" w:cs="Arial" w:hint="eastAsia"/>
          <w:b/>
        </w:rPr>
        <w:t>bis</w:t>
      </w:r>
      <w:r w:rsidR="00F155FD">
        <w:rPr>
          <w:rStyle w:val="af7"/>
          <w:rFonts w:ascii="Arial" w:eastAsiaTheme="minorEastAsia" w:hAnsi="Arial" w:cs="Arial" w:hint="eastAsia"/>
          <w:b/>
        </w:rPr>
        <w:t>-</w:t>
      </w:r>
      <w:r w:rsidR="007F137C">
        <w:rPr>
          <w:rStyle w:val="af7"/>
          <w:rFonts w:ascii="Arial" w:eastAsiaTheme="minorEastAsia" w:hAnsi="Arial" w:cs="Arial" w:hint="eastAsia"/>
          <w:b/>
        </w:rPr>
        <w:t>e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</w:t>
      </w:r>
      <w:bookmarkStart w:id="0" w:name="_GoBack"/>
      <w:bookmarkEnd w:id="0"/>
      <w:r w:rsidR="00553860" w:rsidRPr="008C2D7B">
        <w:rPr>
          <w:rStyle w:val="af7"/>
          <w:rFonts w:ascii="Arial" w:hAnsi="Arial" w:cs="Arial"/>
          <w:b/>
          <w:lang w:eastAsia="en-US"/>
        </w:rPr>
        <w:t xml:space="preserve">             </w:t>
      </w:r>
      <w:r w:rsidR="00820B6E">
        <w:rPr>
          <w:rStyle w:val="af7"/>
          <w:rFonts w:ascii="Arial" w:eastAsiaTheme="minorEastAsia" w:hAnsi="Arial" w:cs="Arial" w:hint="eastAsia"/>
          <w:b/>
        </w:rPr>
        <w:t xml:space="preserve">                </w:t>
      </w:r>
      <w:r w:rsidR="00E76A44" w:rsidRPr="00E76A44">
        <w:rPr>
          <w:rStyle w:val="af7"/>
          <w:rFonts w:ascii="Arial" w:eastAsiaTheme="minorEastAsia" w:hAnsi="Arial" w:cs="Arial"/>
          <w:b/>
        </w:rPr>
        <w:t>R4-2200110</w:t>
      </w:r>
    </w:p>
    <w:p w:rsidR="00553860" w:rsidRPr="00AC4BED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8B341A">
        <w:rPr>
          <w:rFonts w:ascii="Arial" w:hAnsi="Arial" w:cs="Arial" w:hint="eastAsia"/>
        </w:rPr>
        <w:t>Jan</w:t>
      </w:r>
      <w:r w:rsidR="0089377B">
        <w:rPr>
          <w:rFonts w:ascii="Arial" w:hAnsi="Arial" w:cs="Arial" w:hint="eastAsia"/>
        </w:rPr>
        <w:t>.</w:t>
      </w:r>
      <w:r w:rsidR="009B4CB6">
        <w:rPr>
          <w:rFonts w:ascii="Arial" w:hAnsi="Arial" w:cs="Arial" w:hint="eastAsia"/>
        </w:rPr>
        <w:t xml:space="preserve"> </w:t>
      </w:r>
      <w:r w:rsidR="0089377B">
        <w:rPr>
          <w:rFonts w:ascii="Arial" w:hAnsi="Arial" w:cs="Arial"/>
        </w:rPr>
        <w:t>1</w:t>
      </w:r>
      <w:r w:rsidR="008B341A">
        <w:rPr>
          <w:rFonts w:ascii="Arial" w:hAnsi="Arial" w:cs="Arial" w:hint="eastAsia"/>
        </w:rPr>
        <w:t>7</w:t>
      </w:r>
      <w:r w:rsidR="009B4CB6" w:rsidRPr="00715855">
        <w:rPr>
          <w:rFonts w:ascii="Arial" w:hAnsi="Arial" w:cs="Arial"/>
        </w:rPr>
        <w:t xml:space="preserve"> – </w:t>
      </w:r>
      <w:r w:rsidR="008B341A">
        <w:rPr>
          <w:rFonts w:ascii="Arial" w:hAnsi="Arial" w:cs="Arial" w:hint="eastAsia"/>
        </w:rPr>
        <w:t>25</w:t>
      </w:r>
      <w:r w:rsidR="00AC4BED">
        <w:rPr>
          <w:rStyle w:val="af7"/>
          <w:rFonts w:ascii="Arial" w:hAnsi="Arial" w:cs="Arial"/>
          <w:b/>
          <w:lang w:eastAsia="en-US"/>
        </w:rPr>
        <w:t>, 202</w:t>
      </w:r>
      <w:r w:rsidR="008B341A">
        <w:rPr>
          <w:rStyle w:val="af7"/>
          <w:rFonts w:ascii="Arial" w:eastAsiaTheme="minorEastAsia" w:hAnsi="Arial" w:cs="Arial" w:hint="eastAsia"/>
          <w:b/>
        </w:rPr>
        <w:t>2</w:t>
      </w: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ED240A">
        <w:rPr>
          <w:rStyle w:val="af7"/>
          <w:rFonts w:ascii="Arial" w:eastAsiaTheme="minorEastAsia" w:hAnsi="Arial" w:cs="Arial" w:hint="eastAsia"/>
          <w:b/>
        </w:rPr>
        <w:t>F</w:t>
      </w:r>
      <w:r w:rsidR="00ED240A">
        <w:rPr>
          <w:rStyle w:val="af7"/>
          <w:rFonts w:ascii="Arial" w:eastAsiaTheme="minorEastAsia" w:hAnsi="Arial" w:cs="Arial"/>
          <w:b/>
        </w:rPr>
        <w:t>urther</w:t>
      </w:r>
      <w:r w:rsidR="00ED240A">
        <w:rPr>
          <w:rStyle w:val="af7"/>
          <w:rFonts w:ascii="Arial" w:eastAsiaTheme="minorEastAsia" w:hAnsi="Arial" w:cs="Arial" w:hint="eastAsia"/>
          <w:b/>
        </w:rPr>
        <w:t xml:space="preserve"> d</w:t>
      </w:r>
      <w:r w:rsidRPr="008C2D7B">
        <w:rPr>
          <w:rStyle w:val="af7"/>
          <w:rFonts w:ascii="Arial" w:hAnsi="Arial" w:cs="Arial"/>
          <w:b/>
          <w:lang w:eastAsia="en-US"/>
        </w:rPr>
        <w:t xml:space="preserve">iscussion on </w:t>
      </w:r>
      <w:r w:rsidR="00DA3639">
        <w:rPr>
          <w:rStyle w:val="af7"/>
          <w:rFonts w:ascii="Arial" w:eastAsiaTheme="minorEastAsia" w:hAnsi="Arial" w:cs="Arial" w:hint="eastAsia"/>
          <w:b/>
        </w:rPr>
        <w:t xml:space="preserve">pre-configured </w:t>
      </w:r>
      <w:r w:rsidR="004F7F95">
        <w:rPr>
          <w:rStyle w:val="af7"/>
          <w:rFonts w:ascii="Arial" w:eastAsiaTheme="minorEastAsia" w:hAnsi="Arial" w:cs="Arial" w:hint="eastAsia"/>
          <w:b/>
        </w:rPr>
        <w:t>MG</w:t>
      </w:r>
      <w:r w:rsidR="00DA3639">
        <w:rPr>
          <w:rStyle w:val="af7"/>
          <w:rFonts w:ascii="Arial" w:eastAsiaTheme="minorEastAsia" w:hAnsi="Arial" w:cs="Arial" w:hint="eastAsia"/>
          <w:b/>
        </w:rPr>
        <w:t xml:space="preserve"> pattern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A0B85">
        <w:rPr>
          <w:rStyle w:val="af7"/>
          <w:rFonts w:ascii="Arial" w:eastAsiaTheme="minorEastAsia" w:hAnsi="Arial" w:cs="Arial" w:hint="eastAsia"/>
          <w:b/>
        </w:rPr>
        <w:t>6</w:t>
      </w:r>
      <w:r w:rsidR="00D56CFB">
        <w:rPr>
          <w:rStyle w:val="af7"/>
          <w:rFonts w:ascii="Arial" w:eastAsiaTheme="minorEastAsia" w:hAnsi="Arial" w:cs="Arial"/>
          <w:b/>
        </w:rPr>
        <w:t>.1</w:t>
      </w:r>
      <w:r w:rsidR="0089377B">
        <w:rPr>
          <w:rStyle w:val="af7"/>
          <w:rFonts w:ascii="Arial" w:eastAsiaTheme="minorEastAsia" w:hAnsi="Arial" w:cs="Arial" w:hint="eastAsia"/>
          <w:b/>
        </w:rPr>
        <w:t>1</w:t>
      </w:r>
      <w:r w:rsidR="00D56CFB">
        <w:rPr>
          <w:rStyle w:val="af7"/>
          <w:rFonts w:ascii="Arial" w:eastAsiaTheme="minorEastAsia" w:hAnsi="Arial" w:cs="Arial"/>
          <w:b/>
        </w:rPr>
        <w:t>.2.</w:t>
      </w:r>
      <w:r w:rsidR="00D56CFB">
        <w:rPr>
          <w:rStyle w:val="af7"/>
          <w:rFonts w:ascii="Arial" w:eastAsiaTheme="minorEastAsia" w:hAnsi="Arial" w:cs="Arial" w:hint="eastAsia"/>
          <w:b/>
        </w:rPr>
        <w:t>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9E6299" w:rsidRDefault="00736B27" w:rsidP="00A640B9">
      <w:pPr>
        <w:pStyle w:val="af0"/>
        <w:spacing w:after="120" w:line="360" w:lineRule="auto"/>
        <w:rPr>
          <w:lang w:eastAsia="zh-CN"/>
        </w:rPr>
      </w:pPr>
      <w:r w:rsidRPr="00E24062">
        <w:t xml:space="preserve">In </w:t>
      </w:r>
      <w:r w:rsidR="00872308">
        <w:rPr>
          <w:rFonts w:hint="eastAsia"/>
          <w:lang w:eastAsia="zh-CN"/>
        </w:rPr>
        <w:t>RAN4#10</w:t>
      </w:r>
      <w:r w:rsidR="00961CB4">
        <w:rPr>
          <w:rFonts w:hint="eastAsia"/>
          <w:lang w:eastAsia="zh-CN"/>
        </w:rPr>
        <w:t>1</w:t>
      </w:r>
      <w:r w:rsidR="00670951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e </w:t>
      </w:r>
      <w:r w:rsidRPr="00E24062">
        <w:t xml:space="preserve">meeting, </w:t>
      </w:r>
      <w:r>
        <w:rPr>
          <w:rFonts w:hint="eastAsia"/>
          <w:lang w:eastAsia="zh-CN"/>
        </w:rPr>
        <w:t xml:space="preserve">the item on </w:t>
      </w:r>
      <w:r w:rsidR="00755ECC">
        <w:rPr>
          <w:rFonts w:hint="eastAsia"/>
          <w:lang w:eastAsia="zh-CN"/>
        </w:rPr>
        <w:t>pre-configured MG pattern</w:t>
      </w:r>
      <w:r>
        <w:rPr>
          <w:rFonts w:hint="eastAsia"/>
          <w:lang w:eastAsia="zh-CN"/>
        </w:rPr>
        <w:t xml:space="preserve"> was </w:t>
      </w:r>
      <w:r w:rsidR="003D0F4F">
        <w:rPr>
          <w:rFonts w:hint="eastAsia"/>
          <w:lang w:eastAsia="zh-CN"/>
        </w:rPr>
        <w:t>further</w:t>
      </w:r>
      <w:r>
        <w:rPr>
          <w:rFonts w:hint="eastAsia"/>
          <w:lang w:eastAsia="zh-CN"/>
        </w:rPr>
        <w:t xml:space="preserve"> discussed and </w:t>
      </w:r>
      <w:r w:rsidR="009D4CE2" w:rsidRPr="009D4CE2">
        <w:rPr>
          <w:lang w:eastAsia="zh-CN"/>
        </w:rPr>
        <w:t>some consensuses are reached</w:t>
      </w:r>
      <w:r w:rsidR="00017C52">
        <w:rPr>
          <w:rFonts w:hint="eastAsia"/>
          <w:lang w:eastAsia="zh-CN"/>
        </w:rPr>
        <w:t>.</w:t>
      </w:r>
      <w:r w:rsidR="009E6299">
        <w:rPr>
          <w:rFonts w:hint="eastAsia"/>
          <w:lang w:eastAsia="zh-CN"/>
        </w:rPr>
        <w:t xml:space="preserve"> </w:t>
      </w:r>
      <w:r w:rsidR="00017C52">
        <w:rPr>
          <w:rFonts w:hint="eastAsia"/>
          <w:lang w:eastAsia="zh-CN"/>
        </w:rPr>
        <w:t>T</w:t>
      </w:r>
      <w:r w:rsidR="009E6299">
        <w:rPr>
          <w:rFonts w:hint="eastAsia"/>
          <w:lang w:eastAsia="zh-CN"/>
        </w:rPr>
        <w:t>he agreements are captured in the approved WF [1] as below</w:t>
      </w:r>
      <w:r w:rsidR="00E948D8"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C0BEE" w:rsidTr="00FC0BEE">
        <w:tc>
          <w:tcPr>
            <w:tcW w:w="9857" w:type="dxa"/>
          </w:tcPr>
          <w:p w:rsidR="00690220" w:rsidRPr="0061778B" w:rsidRDefault="00690220" w:rsidP="0061778B">
            <w:pPr>
              <w:rPr>
                <w:b/>
                <w:u w:val="single"/>
                <w:lang w:val="en-US"/>
              </w:rPr>
            </w:pPr>
            <w:r w:rsidRPr="0061778B">
              <w:rPr>
                <w:b/>
                <w:u w:val="single"/>
                <w:lang w:val="en-US"/>
              </w:rPr>
              <w:t>Whether shall the preconfigured MG for the positioning measurements beyond Rel16  be discussed in this WI?</w:t>
            </w:r>
          </w:p>
          <w:p w:rsidR="00690220" w:rsidRPr="0061778B" w:rsidRDefault="00690220" w:rsidP="00C64396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</w:pPr>
            <w:r w:rsidRPr="0061778B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>The preconfigured MG for the positioning measurements beyond Rel16  will NOT be discussed under this WI (</w:t>
            </w:r>
            <w:proofErr w:type="spellStart"/>
            <w:r w:rsidRPr="0061778B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>MG_enh_core</w:t>
            </w:r>
            <w:proofErr w:type="spellEnd"/>
            <w:r w:rsidRPr="0061778B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>)</w:t>
            </w:r>
          </w:p>
          <w:p w:rsidR="00B12A80" w:rsidRPr="0061778B" w:rsidRDefault="00B12A80" w:rsidP="0061778B">
            <w:pPr>
              <w:rPr>
                <w:b/>
                <w:u w:val="single"/>
                <w:lang w:val="en-US"/>
              </w:rPr>
            </w:pPr>
            <w:r w:rsidRPr="0061778B">
              <w:rPr>
                <w:b/>
                <w:u w:val="single"/>
                <w:lang w:val="en-US"/>
              </w:rPr>
              <w:t>Switching between pre-configured MG and with the current legacy MG</w:t>
            </w:r>
          </w:p>
          <w:p w:rsidR="00B12A80" w:rsidRPr="0061778B" w:rsidRDefault="00B12A80" w:rsidP="00C64396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</w:pPr>
            <w:r w:rsidRPr="0061778B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>Given the new MG configuration can override the obsoleted MG, it is unnecessary to add new switch mechanism (other than RRC re-configuration) between pre-MG and legacy MG.</w:t>
            </w:r>
          </w:p>
          <w:p w:rsidR="00B12A80" w:rsidRPr="0061778B" w:rsidRDefault="00B12A80" w:rsidP="00B12A80">
            <w:pPr>
              <w:rPr>
                <w:b/>
                <w:u w:val="single"/>
                <w:lang w:val="en-US"/>
              </w:rPr>
            </w:pPr>
            <w:r w:rsidRPr="0061778B">
              <w:rPr>
                <w:b/>
                <w:u w:val="single"/>
                <w:lang w:val="en-US"/>
              </w:rPr>
              <w:t xml:space="preserve">The exact configuration of Pre-MG used for CSI-RS measurement </w:t>
            </w:r>
          </w:p>
          <w:p w:rsidR="00FC0BEE" w:rsidRPr="0061778B" w:rsidRDefault="00B12A80" w:rsidP="00C64396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color w:val="0070C0"/>
                <w:sz w:val="20"/>
                <w:szCs w:val="20"/>
                <w:highlight w:val="cyan"/>
              </w:rPr>
            </w:pPr>
            <w:r w:rsidRPr="0061778B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>Pre-MG shall be always activated, if inter-frequency CSI-RS L3 measurements are configured with it.</w:t>
            </w:r>
          </w:p>
          <w:p w:rsidR="00B12A80" w:rsidRPr="0061778B" w:rsidRDefault="00B12A80" w:rsidP="00B12A80">
            <w:pPr>
              <w:rPr>
                <w:b/>
                <w:u w:val="single"/>
                <w:lang w:val="en-US"/>
              </w:rPr>
            </w:pPr>
            <w:r w:rsidRPr="0061778B">
              <w:rPr>
                <w:b/>
                <w:u w:val="single"/>
                <w:lang w:val="en-US"/>
              </w:rPr>
              <w:t>Conditions for pre-MG activation/deactivation</w:t>
            </w:r>
          </w:p>
          <w:p w:rsidR="00B12A80" w:rsidRPr="0061778B" w:rsidRDefault="00B12A80" w:rsidP="00C64396">
            <w:pPr>
              <w:pStyle w:val="af8"/>
              <w:widowControl/>
              <w:numPr>
                <w:ilvl w:val="1"/>
                <w:numId w:val="5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highlight w:val="green"/>
                <w:lang w:eastAsia="ja-JP"/>
              </w:rPr>
            </w:pPr>
            <w:r w:rsidRPr="0061778B">
              <w:rPr>
                <w:sz w:val="20"/>
                <w:szCs w:val="20"/>
                <w:highlight w:val="green"/>
                <w:lang w:eastAsia="ja-JP"/>
              </w:rPr>
              <w:t>Additional activation/deactivation conditions are not considered in application to network-controlled pre-MG activation/deactivation.</w:t>
            </w:r>
          </w:p>
          <w:p w:rsidR="00B12A80" w:rsidRPr="0061778B" w:rsidRDefault="00B12A80" w:rsidP="00C64396">
            <w:pPr>
              <w:pStyle w:val="af8"/>
              <w:widowControl/>
              <w:numPr>
                <w:ilvl w:val="1"/>
                <w:numId w:val="5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highlight w:val="green"/>
                <w:lang w:eastAsia="ja-JP"/>
              </w:rPr>
            </w:pPr>
            <w:r w:rsidRPr="0061778B">
              <w:rPr>
                <w:sz w:val="20"/>
                <w:szCs w:val="20"/>
                <w:highlight w:val="green"/>
                <w:lang w:eastAsia="ja-JP"/>
              </w:rPr>
              <w:t>Specific conditions can be further handled as a part of discussion on rules of UE autonomous activation/deactivation</w:t>
            </w:r>
          </w:p>
          <w:p w:rsidR="0061778B" w:rsidRPr="0061778B" w:rsidRDefault="0061778B" w:rsidP="0061778B">
            <w:pPr>
              <w:rPr>
                <w:rFonts w:eastAsiaTheme="minorEastAsia"/>
                <w:bCs/>
                <w:color w:val="0070C0"/>
              </w:rPr>
            </w:pPr>
            <w:r w:rsidRPr="0061778B">
              <w:rPr>
                <w:rFonts w:eastAsiaTheme="minorEastAsia"/>
                <w:b/>
                <w:bCs/>
                <w:u w:val="single"/>
              </w:rPr>
              <w:t>How pre-configured MGs can be activated/deactivated</w:t>
            </w:r>
            <w:r w:rsidRPr="0061778B">
              <w:rPr>
                <w:rFonts w:eastAsiaTheme="minorEastAsia"/>
                <w:bCs/>
                <w:color w:val="0070C0"/>
              </w:rPr>
              <w:t xml:space="preserve"> </w:t>
            </w:r>
          </w:p>
          <w:p w:rsidR="0061778B" w:rsidRPr="0061778B" w:rsidRDefault="0061778B" w:rsidP="00C64396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</w:pPr>
            <w:r w:rsidRPr="0061778B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 xml:space="preserve">NW can control activation/deactivation of pre-configured MG for the specific BWP via RRC message ONLY. No additional activation/deactivation mechanism other than RRC-based BWP indication and UE autonomous rule will be introduced in Rel-17. </w:t>
            </w:r>
          </w:p>
          <w:p w:rsidR="0061778B" w:rsidRPr="0061778B" w:rsidRDefault="0061778B" w:rsidP="0061778B">
            <w:pPr>
              <w:rPr>
                <w:rFonts w:eastAsiaTheme="minorEastAsia"/>
                <w:b/>
                <w:bCs/>
                <w:u w:val="single"/>
              </w:rPr>
            </w:pPr>
            <w:r w:rsidRPr="0061778B">
              <w:rPr>
                <w:rFonts w:eastAsiaTheme="minorEastAsia"/>
                <w:b/>
                <w:bCs/>
                <w:u w:val="single"/>
              </w:rPr>
              <w:t xml:space="preserve">Necessity to introduce the autonomous (de)activation criteria </w:t>
            </w:r>
          </w:p>
          <w:p w:rsidR="0061778B" w:rsidRPr="0061778B" w:rsidRDefault="0061778B" w:rsidP="00C64396">
            <w:pPr>
              <w:pStyle w:val="af8"/>
              <w:widowControl/>
              <w:numPr>
                <w:ilvl w:val="1"/>
                <w:numId w:val="5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highlight w:val="green"/>
                <w:lang w:eastAsia="ja-JP"/>
              </w:rPr>
            </w:pPr>
            <w:r w:rsidRPr="0061778B">
              <w:rPr>
                <w:sz w:val="20"/>
                <w:szCs w:val="20"/>
                <w:highlight w:val="green"/>
                <w:lang w:eastAsia="ja-JP"/>
              </w:rPr>
              <w:t>The criteria(rules) for pre-MG autonomous (de)activation shall be defined.</w:t>
            </w:r>
          </w:p>
          <w:p w:rsidR="0061778B" w:rsidRPr="0061778B" w:rsidRDefault="0061778B" w:rsidP="0061778B">
            <w:pPr>
              <w:rPr>
                <w:rFonts w:eastAsiaTheme="minorEastAsia"/>
                <w:i/>
                <w:color w:val="0070C0"/>
              </w:rPr>
            </w:pPr>
            <w:r w:rsidRPr="0061778B">
              <w:rPr>
                <w:rFonts w:eastAsiaTheme="minorEastAsia"/>
                <w:b/>
                <w:bCs/>
                <w:u w:val="single"/>
              </w:rPr>
              <w:t>Applicability of different activation/deactivation mechanisms</w:t>
            </w:r>
            <w:r w:rsidRPr="0061778B"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:rsidR="00B12A80" w:rsidRPr="0061778B" w:rsidRDefault="0061778B" w:rsidP="00C64396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</w:pPr>
            <w:r w:rsidRPr="0061778B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>Define separate UE capabilities for different pre-MG activation/deactivation mechanisms</w:t>
            </w:r>
          </w:p>
          <w:p w:rsidR="0061778B" w:rsidRPr="0061778B" w:rsidRDefault="0061778B" w:rsidP="0061778B">
            <w:pPr>
              <w:pStyle w:val="4"/>
              <w:ind w:left="0" w:firstLine="0"/>
              <w:outlineLvl w:val="3"/>
              <w:rPr>
                <w:rFonts w:eastAsiaTheme="minorEastAsia"/>
                <w:b/>
                <w:bCs/>
                <w:sz w:val="20"/>
                <w:u w:val="single"/>
                <w:lang w:val="en-US"/>
              </w:rPr>
            </w:pPr>
            <w:r w:rsidRPr="0061778B">
              <w:rPr>
                <w:rFonts w:eastAsiaTheme="minorEastAsia"/>
                <w:b/>
                <w:bCs/>
                <w:sz w:val="20"/>
                <w:u w:val="single"/>
                <w:lang w:val="en-US"/>
              </w:rPr>
              <w:t xml:space="preserve">How can the activation/deactivation status of pre-configured MGs be indicated in case of </w:t>
            </w:r>
            <w:r w:rsidRPr="0061778B">
              <w:rPr>
                <w:rFonts w:eastAsiaTheme="minorEastAsia" w:hint="eastAsia"/>
                <w:b/>
                <w:bCs/>
                <w:sz w:val="20"/>
                <w:u w:val="single"/>
                <w:lang w:val="en-US"/>
              </w:rPr>
              <w:t>D</w:t>
            </w:r>
            <w:r w:rsidRPr="0061778B">
              <w:rPr>
                <w:rFonts w:eastAsiaTheme="minorEastAsia"/>
                <w:b/>
                <w:bCs/>
                <w:sz w:val="20"/>
                <w:u w:val="single"/>
                <w:lang w:val="en-US"/>
              </w:rPr>
              <w:t>C</w:t>
            </w:r>
          </w:p>
          <w:p w:rsidR="0061778B" w:rsidRPr="0061778B" w:rsidRDefault="0061778B" w:rsidP="00C64396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</w:pPr>
            <w:r w:rsidRPr="0061778B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>“RAN4 can deprioritize pre-MG for MR-DC in Rel17. If any critical technical issues identified before/in the next meeting, we can revisit it. “</w:t>
            </w:r>
          </w:p>
          <w:p w:rsidR="0061778B" w:rsidRPr="0061778B" w:rsidRDefault="0061778B" w:rsidP="0061778B">
            <w:pPr>
              <w:rPr>
                <w:rFonts w:eastAsiaTheme="minorEastAsia"/>
                <w:i/>
                <w:color w:val="0070C0"/>
              </w:rPr>
            </w:pPr>
            <w:r w:rsidRPr="0061778B">
              <w:rPr>
                <w:rFonts w:eastAsiaTheme="minorEastAsia"/>
                <w:b/>
                <w:bCs/>
                <w:u w:val="single"/>
              </w:rPr>
              <w:t>The applicable scenario of the measurement period with pre-MG measurements</w:t>
            </w:r>
            <w:r w:rsidRPr="0061778B"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:rsidR="0061778B" w:rsidRPr="0061778B" w:rsidRDefault="0061778B" w:rsidP="00C64396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</w:pPr>
            <w:r w:rsidRPr="0061778B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 xml:space="preserve">The measurement period requirements for pre-MG based measurement can be defined for the scenarios </w:t>
            </w:r>
            <w:r w:rsidRPr="0061778B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lastRenderedPageBreak/>
              <w:t>below..</w:t>
            </w:r>
          </w:p>
          <w:p w:rsidR="0061778B" w:rsidRPr="0061778B" w:rsidRDefault="0061778B" w:rsidP="00C64396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</w:pPr>
            <w:r w:rsidRPr="0061778B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>Case 3: requirements for the measurement with both activated and deactivated pre-MGs</w:t>
            </w:r>
          </w:p>
          <w:p w:rsidR="0061778B" w:rsidRPr="0061778B" w:rsidRDefault="0061778B" w:rsidP="00C64396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</w:pPr>
            <w:r w:rsidRPr="0061778B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>The measurement period requirements for pre-MG based measurements can be leveraged from the current requirements for gap/gapless measurement defined in TS38.133</w:t>
            </w:r>
          </w:p>
          <w:p w:rsidR="0061778B" w:rsidRPr="0061778B" w:rsidRDefault="0061778B" w:rsidP="0061778B">
            <w:pPr>
              <w:rPr>
                <w:rFonts w:eastAsiaTheme="minorEastAsia"/>
                <w:i/>
                <w:color w:val="0070C0"/>
              </w:rPr>
            </w:pPr>
            <w:r w:rsidRPr="0061778B">
              <w:rPr>
                <w:rFonts w:eastAsiaTheme="minorEastAsia"/>
                <w:b/>
                <w:bCs/>
                <w:u w:val="single"/>
              </w:rPr>
              <w:t>Interruption requirements</w:t>
            </w:r>
            <w:r w:rsidRPr="0061778B"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:rsidR="0061778B" w:rsidRPr="0061778B" w:rsidRDefault="0061778B" w:rsidP="00C64396">
            <w:pPr>
              <w:pStyle w:val="af8"/>
              <w:widowControl/>
              <w:numPr>
                <w:ilvl w:val="1"/>
                <w:numId w:val="5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highlight w:val="green"/>
                <w:lang w:eastAsia="ja-JP"/>
              </w:rPr>
            </w:pPr>
            <w:r w:rsidRPr="0061778B">
              <w:rPr>
                <w:sz w:val="20"/>
                <w:szCs w:val="20"/>
                <w:highlight w:val="green"/>
                <w:lang w:eastAsia="ja-JP"/>
              </w:rPr>
              <w:t>“The gap interruption requirements in TS38.133 only apply when the pre-MG status is ON”</w:t>
            </w:r>
          </w:p>
          <w:p w:rsidR="0061778B" w:rsidRPr="0061778B" w:rsidRDefault="0061778B" w:rsidP="0061778B">
            <w:pPr>
              <w:rPr>
                <w:rFonts w:eastAsiaTheme="minorEastAsia"/>
                <w:i/>
                <w:color w:val="0070C0"/>
              </w:rPr>
            </w:pPr>
            <w:r w:rsidRPr="0061778B">
              <w:rPr>
                <w:rFonts w:eastAsiaTheme="minorEastAsia"/>
                <w:b/>
                <w:bCs/>
                <w:u w:val="single"/>
              </w:rPr>
              <w:t>L1 measurement requirements</w:t>
            </w:r>
            <w:r w:rsidRPr="0061778B"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:rsidR="0061778B" w:rsidRPr="0061778B" w:rsidRDefault="0061778B" w:rsidP="00C64396">
            <w:pPr>
              <w:pStyle w:val="af8"/>
              <w:widowControl/>
              <w:numPr>
                <w:ilvl w:val="1"/>
                <w:numId w:val="5"/>
              </w:numPr>
              <w:spacing w:before="0" w:after="120" w:line="252" w:lineRule="auto"/>
              <w:ind w:firstLineChars="0"/>
              <w:jc w:val="left"/>
              <w:rPr>
                <w:rFonts w:eastAsiaTheme="minorEastAsia"/>
              </w:rPr>
            </w:pPr>
            <w:r w:rsidRPr="0061778B">
              <w:rPr>
                <w:sz w:val="20"/>
                <w:szCs w:val="20"/>
                <w:highlight w:val="green"/>
                <w:lang w:eastAsia="ja-JP"/>
              </w:rPr>
              <w:t>MG is assumed to be non-overlapped with the RS to be measured if the pre-MG status is OFF</w:t>
            </w:r>
          </w:p>
        </w:tc>
      </w:tr>
    </w:tbl>
    <w:p w:rsidR="00736B27" w:rsidRPr="009D4CE2" w:rsidRDefault="00207DB9" w:rsidP="0092567F">
      <w:pPr>
        <w:pStyle w:val="af0"/>
        <w:spacing w:beforeLines="50" w:before="120" w:after="120" w:line="360" w:lineRule="auto"/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conclusions related to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design have been informed to RAN2 in the LS [2]. </w:t>
      </w:r>
      <w:r w:rsidR="00AF0BF5">
        <w:rPr>
          <w:lang w:eastAsia="zh-CN"/>
        </w:rPr>
        <w:t>B</w:t>
      </w:r>
      <w:r w:rsidR="00AF0BF5">
        <w:rPr>
          <w:rFonts w:hint="eastAsia"/>
          <w:lang w:eastAsia="zh-CN"/>
        </w:rPr>
        <w:t xml:space="preserve">ut there are still </w:t>
      </w:r>
      <w:r w:rsidR="00375F15">
        <w:rPr>
          <w:rFonts w:hint="eastAsia"/>
          <w:lang w:eastAsia="zh-CN"/>
        </w:rPr>
        <w:t>some</w:t>
      </w:r>
      <w:r w:rsidR="00AF0BF5">
        <w:rPr>
          <w:rFonts w:hint="eastAsia"/>
          <w:lang w:eastAsia="zh-CN"/>
        </w:rPr>
        <w:t xml:space="preserve"> issues </w:t>
      </w:r>
      <w:r w:rsidR="00251501">
        <w:rPr>
          <w:rFonts w:hint="eastAsia"/>
          <w:lang w:eastAsia="zh-CN"/>
        </w:rPr>
        <w:t>not agreed</w:t>
      </w:r>
      <w:r w:rsidR="00AF0BF5">
        <w:rPr>
          <w:rFonts w:hint="eastAsia"/>
          <w:lang w:eastAsia="zh-CN"/>
        </w:rPr>
        <w:t xml:space="preserve"> and t</w:t>
      </w:r>
      <w:r w:rsidR="004D0912">
        <w:rPr>
          <w:rFonts w:hint="eastAsia"/>
          <w:lang w:eastAsia="zh-CN"/>
        </w:rPr>
        <w:t xml:space="preserve">he </w:t>
      </w:r>
      <w:r w:rsidR="00AF0BF5">
        <w:rPr>
          <w:rFonts w:hint="eastAsia"/>
          <w:lang w:eastAsia="zh-CN"/>
        </w:rPr>
        <w:t>candidate options</w:t>
      </w:r>
      <w:r w:rsidR="004D0912">
        <w:rPr>
          <w:rFonts w:hint="eastAsia"/>
          <w:lang w:eastAsia="zh-CN"/>
        </w:rPr>
        <w:t xml:space="preserve"> are </w:t>
      </w:r>
      <w:r w:rsidR="00AF0BF5">
        <w:rPr>
          <w:rFonts w:hint="eastAsia"/>
          <w:lang w:eastAsia="zh-CN"/>
        </w:rPr>
        <w:t xml:space="preserve">also </w:t>
      </w:r>
      <w:r w:rsidR="00736B27">
        <w:rPr>
          <w:rFonts w:hint="eastAsia"/>
          <w:lang w:eastAsia="zh-CN"/>
        </w:rPr>
        <w:t xml:space="preserve">captured in the approved WF [1]. </w:t>
      </w:r>
      <w:r w:rsidR="00736B27" w:rsidRPr="00E24062">
        <w:rPr>
          <w:lang w:eastAsia="zh-CN"/>
        </w:rPr>
        <w:t>I</w:t>
      </w:r>
      <w:r w:rsidR="00736B27" w:rsidRPr="00E24062">
        <w:rPr>
          <w:rFonts w:hint="eastAsia"/>
          <w:lang w:eastAsia="zh-CN"/>
        </w:rPr>
        <w:t xml:space="preserve">n this paper, we have some </w:t>
      </w:r>
      <w:r w:rsidR="00AC5DCE">
        <w:rPr>
          <w:rFonts w:hint="eastAsia"/>
          <w:lang w:eastAsia="zh-CN"/>
        </w:rPr>
        <w:t xml:space="preserve">further </w:t>
      </w:r>
      <w:r w:rsidR="00736B27" w:rsidRPr="00E24062">
        <w:rPr>
          <w:rFonts w:hint="eastAsia"/>
          <w:lang w:eastAsia="zh-CN"/>
        </w:rPr>
        <w:t>discussion</w:t>
      </w:r>
      <w:r w:rsidR="00736B27">
        <w:rPr>
          <w:rFonts w:hint="eastAsia"/>
          <w:lang w:eastAsia="zh-CN"/>
        </w:rPr>
        <w:t>s</w:t>
      </w:r>
      <w:r w:rsidR="00736B27" w:rsidRPr="00E24062">
        <w:rPr>
          <w:rFonts w:hint="eastAsia"/>
          <w:lang w:eastAsia="zh-CN"/>
        </w:rPr>
        <w:t xml:space="preserve"> on </w:t>
      </w:r>
      <w:r w:rsidR="00736B27">
        <w:rPr>
          <w:rFonts w:hint="eastAsia"/>
          <w:lang w:eastAsia="zh-CN"/>
        </w:rPr>
        <w:t>the remaining issues and give our proposals.</w:t>
      </w:r>
      <w:r w:rsidR="00BE7569">
        <w:rPr>
          <w:rFonts w:hint="eastAsia"/>
          <w:lang w:eastAsia="zh-CN"/>
        </w:rPr>
        <w:t xml:space="preserve"> </w:t>
      </w:r>
    </w:p>
    <w:p w:rsidR="002B4DB1" w:rsidRPr="00FA684F" w:rsidRDefault="00155B73" w:rsidP="00FA68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063E03" w:rsidRDefault="00063E03" w:rsidP="00063E03">
      <w:pPr>
        <w:pStyle w:val="2"/>
        <w:rPr>
          <w:lang w:val="en-US" w:eastAsia="zh-CN"/>
        </w:rPr>
      </w:pPr>
      <w:r w:rsidRPr="00223436">
        <w:rPr>
          <w:rFonts w:hint="eastAsia"/>
          <w:lang w:val="en-US" w:eastAsia="zh-CN"/>
        </w:rPr>
        <w:t>2.</w:t>
      </w:r>
      <w:r w:rsidR="00FA684F">
        <w:rPr>
          <w:rFonts w:hint="eastAsia"/>
          <w:lang w:val="en-US" w:eastAsia="zh-CN"/>
        </w:rPr>
        <w:t>1</w:t>
      </w:r>
      <w:r w:rsidRPr="00223436">
        <w:rPr>
          <w:rFonts w:hint="eastAsia"/>
          <w:lang w:val="en-US" w:eastAsia="zh-CN"/>
        </w:rPr>
        <w:t xml:space="preserve"> </w:t>
      </w:r>
      <w:r w:rsidRPr="00223436">
        <w:rPr>
          <w:lang w:val="en-US" w:eastAsia="zh-CN"/>
        </w:rPr>
        <w:t>Using scenarios</w:t>
      </w:r>
    </w:p>
    <w:p w:rsidR="003C604B" w:rsidRDefault="00B35872" w:rsidP="004307B1">
      <w:pPr>
        <w:rPr>
          <w:lang w:val="en-US" w:eastAsia="zh-CN"/>
        </w:rPr>
      </w:pPr>
      <w:r w:rsidRPr="00B35872"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last</w:t>
      </w:r>
      <w:r w:rsidRPr="00B35872">
        <w:rPr>
          <w:lang w:val="en-US" w:eastAsia="zh-CN"/>
        </w:rPr>
        <w:t xml:space="preserve"> meeting, </w:t>
      </w:r>
      <w:r>
        <w:rPr>
          <w:rFonts w:hint="eastAsia"/>
          <w:lang w:val="en-US" w:eastAsia="zh-CN"/>
        </w:rPr>
        <w:t>it was agreed that RAN4 will</w:t>
      </w:r>
      <w:r w:rsidRPr="00B35872">
        <w:rPr>
          <w:lang w:val="en-US" w:eastAsia="zh-CN"/>
        </w:rPr>
        <w:t xml:space="preserve"> evaluate the additional working efforts to support the CA case with pre-configured MG activation/deactivation based on BWP switching on a single CC</w:t>
      </w:r>
      <w:r>
        <w:rPr>
          <w:rFonts w:hint="eastAsia"/>
          <w:lang w:val="en-US" w:eastAsia="zh-CN"/>
        </w:rPr>
        <w:t xml:space="preserve">. </w:t>
      </w:r>
      <w:r w:rsidR="003311C2">
        <w:rPr>
          <w:rFonts w:hint="eastAsia"/>
          <w:lang w:val="en-US" w:eastAsia="zh-CN"/>
        </w:rPr>
        <w:t xml:space="preserve">In this case, </w:t>
      </w:r>
      <w:r w:rsidR="00466AE7">
        <w:rPr>
          <w:rFonts w:hint="eastAsia"/>
          <w:lang w:val="en-US" w:eastAsia="zh-CN"/>
        </w:rPr>
        <w:t xml:space="preserve">the activation/deactivation procedure in the CC where BWP switching occurs is the same as the procedure in single carrier case. </w:t>
      </w:r>
    </w:p>
    <w:p w:rsidR="00EB6DA3" w:rsidRDefault="009A5A0C" w:rsidP="004307B1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 w:rsidR="0048131C">
        <w:rPr>
          <w:rFonts w:hint="eastAsia"/>
          <w:lang w:val="en-US" w:eastAsia="zh-CN"/>
        </w:rPr>
        <w:t>additional effort</w:t>
      </w:r>
      <w:r>
        <w:rPr>
          <w:rFonts w:hint="eastAsia"/>
          <w:lang w:val="en-US" w:eastAsia="zh-CN"/>
        </w:rPr>
        <w:t xml:space="preserve"> for UE is to know the MG status in other carriers</w:t>
      </w:r>
      <w:r w:rsidR="00573AAF">
        <w:rPr>
          <w:rFonts w:hint="eastAsia"/>
          <w:lang w:val="en-US" w:eastAsia="zh-CN"/>
        </w:rPr>
        <w:t xml:space="preserve"> where the BWP is not switched and with this information</w:t>
      </w:r>
      <w:r w:rsidR="00D96D45">
        <w:rPr>
          <w:rFonts w:hint="eastAsia"/>
          <w:lang w:val="en-US" w:eastAsia="zh-CN"/>
        </w:rPr>
        <w:t xml:space="preserve">, UE can </w:t>
      </w:r>
      <w:r w:rsidR="00CE6519">
        <w:rPr>
          <w:rFonts w:hint="eastAsia"/>
          <w:lang w:val="en-US" w:eastAsia="zh-CN"/>
        </w:rPr>
        <w:t xml:space="preserve">decide the MG status after BWP switching. </w:t>
      </w:r>
      <w:r w:rsidR="002D0D10">
        <w:rPr>
          <w:lang w:val="en-US" w:eastAsia="zh-CN"/>
        </w:rPr>
        <w:t>I</w:t>
      </w:r>
      <w:r w:rsidR="002D0D10">
        <w:rPr>
          <w:rFonts w:hint="eastAsia"/>
          <w:lang w:val="en-US" w:eastAsia="zh-CN"/>
        </w:rPr>
        <w:t xml:space="preserve">n our understanding, the MG status in each carrier is available for UE, so the CA case with </w:t>
      </w:r>
      <w:r w:rsidR="002D0D10" w:rsidRPr="00B35872">
        <w:rPr>
          <w:lang w:val="en-US" w:eastAsia="zh-CN"/>
        </w:rPr>
        <w:t>pre-configured MG activation/deactivation based on BWP switching on a single CC</w:t>
      </w:r>
      <w:r w:rsidR="002D0D10">
        <w:rPr>
          <w:rFonts w:hint="eastAsia"/>
          <w:lang w:val="en-US" w:eastAsia="zh-CN"/>
        </w:rPr>
        <w:t xml:space="preserve"> can be supported by UE. </w:t>
      </w:r>
      <w:r w:rsidR="00EB6DA3">
        <w:rPr>
          <w:lang w:val="en-US" w:eastAsia="zh-CN"/>
        </w:rPr>
        <w:t>A</w:t>
      </w:r>
      <w:r w:rsidR="00EB6DA3">
        <w:rPr>
          <w:rFonts w:hint="eastAsia"/>
          <w:lang w:val="en-US" w:eastAsia="zh-CN"/>
        </w:rPr>
        <w:t xml:space="preserve">nd the activation/deactivation status can be determined based on the following principles: </w:t>
      </w:r>
    </w:p>
    <w:p w:rsidR="00EB6DA3" w:rsidRPr="00EB6DA3" w:rsidRDefault="00EB6DA3" w:rsidP="00C64396">
      <w:pPr>
        <w:pStyle w:val="af8"/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before="0" w:after="180" w:line="259" w:lineRule="auto"/>
        <w:ind w:firstLineChars="0"/>
        <w:jc w:val="left"/>
        <w:textAlignment w:val="baseline"/>
        <w:rPr>
          <w:rFonts w:ascii="Calibri" w:eastAsiaTheme="minorEastAsia" w:hAnsi="Calibri" w:cs="Calibri"/>
          <w:iCs/>
          <w:sz w:val="20"/>
          <w:lang w:val="en-US"/>
        </w:rPr>
      </w:pPr>
      <w:r w:rsidRPr="00EB6DA3">
        <w:rPr>
          <w:iCs/>
          <w:sz w:val="20"/>
        </w:rPr>
        <w:t xml:space="preserve">When configured with per-UE gap, the gap is </w:t>
      </w:r>
      <w:r w:rsidR="00010E63">
        <w:rPr>
          <w:rFonts w:hint="eastAsia"/>
          <w:iCs/>
          <w:sz w:val="20"/>
        </w:rPr>
        <w:t>activated</w:t>
      </w:r>
      <w:r w:rsidRPr="00EB6DA3">
        <w:rPr>
          <w:iCs/>
          <w:sz w:val="20"/>
        </w:rPr>
        <w:t xml:space="preserve"> as long as the pre-MG status in one of the CCs is </w:t>
      </w:r>
      <w:r w:rsidR="008A43FA">
        <w:rPr>
          <w:rFonts w:hint="eastAsia"/>
          <w:iCs/>
          <w:sz w:val="20"/>
        </w:rPr>
        <w:t>activation</w:t>
      </w:r>
      <w:r w:rsidRPr="00EB6DA3">
        <w:rPr>
          <w:iCs/>
          <w:sz w:val="20"/>
        </w:rPr>
        <w:t xml:space="preserve">, and the gap is </w:t>
      </w:r>
      <w:r w:rsidR="00CB06D5">
        <w:rPr>
          <w:rFonts w:hint="eastAsia"/>
          <w:iCs/>
          <w:sz w:val="20"/>
        </w:rPr>
        <w:t>deactivated</w:t>
      </w:r>
      <w:r w:rsidRPr="00EB6DA3">
        <w:rPr>
          <w:iCs/>
          <w:sz w:val="20"/>
        </w:rPr>
        <w:t xml:space="preserve"> only if the pre-MG status in all CCs </w:t>
      </w:r>
      <w:r w:rsidR="00F43610">
        <w:rPr>
          <w:rFonts w:hint="eastAsia"/>
          <w:iCs/>
          <w:sz w:val="20"/>
        </w:rPr>
        <w:t>is deactivation</w:t>
      </w:r>
      <w:r w:rsidRPr="00EB6DA3">
        <w:rPr>
          <w:iCs/>
          <w:sz w:val="20"/>
        </w:rPr>
        <w:t xml:space="preserve">. </w:t>
      </w:r>
    </w:p>
    <w:p w:rsidR="00EB6DA3" w:rsidRPr="00EB6DA3" w:rsidRDefault="00EB6DA3" w:rsidP="00C64396">
      <w:pPr>
        <w:pStyle w:val="af8"/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before="0" w:after="180" w:line="259" w:lineRule="auto"/>
        <w:ind w:firstLineChars="0"/>
        <w:jc w:val="left"/>
        <w:textAlignment w:val="baseline"/>
        <w:rPr>
          <w:iCs/>
          <w:sz w:val="20"/>
        </w:rPr>
      </w:pPr>
      <w:r w:rsidRPr="00EB6DA3">
        <w:rPr>
          <w:iCs/>
          <w:sz w:val="20"/>
        </w:rPr>
        <w:t xml:space="preserve">When configured with per-FR gap, </w:t>
      </w:r>
      <w:r w:rsidR="0051359B" w:rsidRPr="00EB6DA3">
        <w:rPr>
          <w:iCs/>
          <w:sz w:val="20"/>
        </w:rPr>
        <w:t xml:space="preserve">the gap is </w:t>
      </w:r>
      <w:r w:rsidR="0051359B">
        <w:rPr>
          <w:rFonts w:hint="eastAsia"/>
          <w:iCs/>
          <w:sz w:val="20"/>
        </w:rPr>
        <w:t>activated</w:t>
      </w:r>
      <w:r w:rsidR="0051359B" w:rsidRPr="00EB6DA3">
        <w:rPr>
          <w:iCs/>
          <w:sz w:val="20"/>
        </w:rPr>
        <w:t xml:space="preserve"> as long as the pre-MG status in one of the CCs</w:t>
      </w:r>
      <w:r w:rsidR="0051359B">
        <w:rPr>
          <w:rFonts w:hint="eastAsia"/>
          <w:iCs/>
          <w:sz w:val="20"/>
        </w:rPr>
        <w:t xml:space="preserve"> </w:t>
      </w:r>
      <w:r w:rsidR="0051359B" w:rsidRPr="00EB6DA3">
        <w:rPr>
          <w:iCs/>
          <w:sz w:val="20"/>
        </w:rPr>
        <w:t xml:space="preserve">in the same FR is </w:t>
      </w:r>
      <w:r w:rsidR="0051359B">
        <w:rPr>
          <w:rFonts w:hint="eastAsia"/>
          <w:iCs/>
          <w:sz w:val="20"/>
        </w:rPr>
        <w:t>activation</w:t>
      </w:r>
      <w:r w:rsidRPr="00EB6DA3">
        <w:rPr>
          <w:iCs/>
          <w:sz w:val="20"/>
        </w:rPr>
        <w:t xml:space="preserve">, and </w:t>
      </w:r>
      <w:r w:rsidR="0051359B" w:rsidRPr="00EB6DA3">
        <w:rPr>
          <w:iCs/>
          <w:sz w:val="20"/>
        </w:rPr>
        <w:t xml:space="preserve">the gap is </w:t>
      </w:r>
      <w:r w:rsidR="0051359B">
        <w:rPr>
          <w:rFonts w:hint="eastAsia"/>
          <w:iCs/>
          <w:sz w:val="20"/>
        </w:rPr>
        <w:t>deactivated</w:t>
      </w:r>
      <w:r w:rsidR="0051359B" w:rsidRPr="00EB6DA3">
        <w:rPr>
          <w:iCs/>
          <w:sz w:val="20"/>
        </w:rPr>
        <w:t xml:space="preserve"> only if the pre-MG status in all CCs</w:t>
      </w:r>
      <w:r w:rsidR="0051359B">
        <w:rPr>
          <w:rFonts w:hint="eastAsia"/>
          <w:iCs/>
          <w:sz w:val="20"/>
        </w:rPr>
        <w:t xml:space="preserve"> </w:t>
      </w:r>
      <w:r w:rsidR="0051359B" w:rsidRPr="00EB6DA3">
        <w:rPr>
          <w:iCs/>
          <w:sz w:val="20"/>
        </w:rPr>
        <w:t xml:space="preserve">in the same FR </w:t>
      </w:r>
      <w:r w:rsidR="0051359B">
        <w:rPr>
          <w:rFonts w:hint="eastAsia"/>
          <w:iCs/>
          <w:sz w:val="20"/>
        </w:rPr>
        <w:t>is deactivation</w:t>
      </w:r>
      <w:r w:rsidRPr="00EB6DA3">
        <w:rPr>
          <w:iCs/>
          <w:sz w:val="20"/>
        </w:rPr>
        <w:t xml:space="preserve">. </w:t>
      </w:r>
    </w:p>
    <w:p w:rsidR="004307B1" w:rsidRDefault="00510DD5" w:rsidP="004307B1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NW-controlled activation/deactivation, </w:t>
      </w:r>
      <w:r w:rsidR="003C604B">
        <w:rPr>
          <w:rFonts w:hint="eastAsia"/>
          <w:lang w:val="en-US" w:eastAsia="zh-CN"/>
        </w:rPr>
        <w:t xml:space="preserve">the additional </w:t>
      </w:r>
      <w:r w:rsidR="00D7748E">
        <w:rPr>
          <w:rFonts w:hint="eastAsia"/>
          <w:lang w:val="en-US" w:eastAsia="zh-CN"/>
        </w:rPr>
        <w:t>effort</w:t>
      </w:r>
      <w:r w:rsidR="003C604B">
        <w:rPr>
          <w:rFonts w:hint="eastAsia"/>
          <w:lang w:val="en-US" w:eastAsia="zh-CN"/>
        </w:rPr>
        <w:t xml:space="preserve"> is </w:t>
      </w:r>
      <w:r w:rsidR="00D7748E">
        <w:rPr>
          <w:rFonts w:hint="eastAsia"/>
          <w:lang w:val="en-US" w:eastAsia="zh-CN"/>
        </w:rPr>
        <w:t>to introduce the per BWP indication to multiple carriers</w:t>
      </w:r>
      <w:r w:rsidR="00212EA6">
        <w:rPr>
          <w:rFonts w:hint="eastAsia"/>
          <w:lang w:val="en-US" w:eastAsia="zh-CN"/>
        </w:rPr>
        <w:t xml:space="preserve">. </w:t>
      </w:r>
      <w:r w:rsidR="00E24E7C">
        <w:rPr>
          <w:lang w:val="en-US" w:eastAsia="zh-CN"/>
        </w:rPr>
        <w:t>S</w:t>
      </w:r>
      <w:r w:rsidR="00E24E7C">
        <w:rPr>
          <w:rFonts w:hint="eastAsia"/>
          <w:lang w:val="en-US" w:eastAsia="zh-CN"/>
        </w:rPr>
        <w:t xml:space="preserve">o the </w:t>
      </w:r>
      <w:r w:rsidR="00E24E7C">
        <w:rPr>
          <w:lang w:val="en-US" w:eastAsia="zh-CN"/>
        </w:rPr>
        <w:t>signaling</w:t>
      </w:r>
      <w:r w:rsidR="00E24E7C">
        <w:rPr>
          <w:rFonts w:hint="eastAsia"/>
          <w:lang w:val="en-US" w:eastAsia="zh-CN"/>
        </w:rPr>
        <w:t xml:space="preserve"> overhead need</w:t>
      </w:r>
      <w:r w:rsidR="00E34CA4">
        <w:rPr>
          <w:rFonts w:hint="eastAsia"/>
          <w:lang w:val="en-US" w:eastAsia="zh-CN"/>
        </w:rPr>
        <w:t>s</w:t>
      </w:r>
      <w:r w:rsidR="00E24E7C">
        <w:rPr>
          <w:rFonts w:hint="eastAsia"/>
          <w:lang w:val="en-US" w:eastAsia="zh-CN"/>
        </w:rPr>
        <w:t xml:space="preserve"> to </w:t>
      </w:r>
      <w:r w:rsidR="00E34CA4">
        <w:rPr>
          <w:rFonts w:hint="eastAsia"/>
          <w:lang w:val="en-US" w:eastAsia="zh-CN"/>
        </w:rPr>
        <w:t xml:space="preserve">be </w:t>
      </w:r>
      <w:r w:rsidR="00E24E7C">
        <w:rPr>
          <w:rFonts w:hint="eastAsia"/>
          <w:lang w:val="en-US" w:eastAsia="zh-CN"/>
        </w:rPr>
        <w:t>expand</w:t>
      </w:r>
      <w:r w:rsidR="00E34CA4">
        <w:rPr>
          <w:rFonts w:hint="eastAsia"/>
          <w:lang w:val="en-US" w:eastAsia="zh-CN"/>
        </w:rPr>
        <w:t>ed</w:t>
      </w:r>
      <w:r w:rsidR="00E24E7C">
        <w:rPr>
          <w:rFonts w:hint="eastAsia"/>
          <w:lang w:val="en-US" w:eastAsia="zh-CN"/>
        </w:rPr>
        <w:t xml:space="preserve"> to N times</w:t>
      </w:r>
      <w:r w:rsidR="00E34CA4">
        <w:rPr>
          <w:rFonts w:hint="eastAsia"/>
          <w:lang w:val="en-US" w:eastAsia="zh-CN"/>
        </w:rPr>
        <w:t xml:space="preserve"> where N is the number of carriers. </w:t>
      </w:r>
      <w:r w:rsidR="00215ED8">
        <w:rPr>
          <w:lang w:val="en-US" w:eastAsia="zh-CN"/>
        </w:rPr>
        <w:t>B</w:t>
      </w:r>
      <w:r w:rsidR="00215ED8">
        <w:rPr>
          <w:rFonts w:hint="eastAsia"/>
          <w:lang w:val="en-US" w:eastAsia="zh-CN"/>
        </w:rPr>
        <w:t xml:space="preserve">ut we think this can be acceptable. </w:t>
      </w:r>
    </w:p>
    <w:p w:rsidR="00942591" w:rsidRDefault="00942591" w:rsidP="00942591">
      <w:pPr>
        <w:spacing w:beforeLines="50" w:before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130B3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665B48">
        <w:rPr>
          <w:b/>
          <w:lang w:val="en-US" w:eastAsia="zh-CN"/>
        </w:rPr>
        <w:t xml:space="preserve">he </w:t>
      </w:r>
      <w:r>
        <w:rPr>
          <w:rFonts w:hint="eastAsia"/>
          <w:b/>
          <w:lang w:val="en-US" w:eastAsia="zh-CN"/>
        </w:rPr>
        <w:t xml:space="preserve">additional effort to support CA case is to monitor the MG status for multiple carriers and the procedure for each carrier is the same as single carrier case. </w:t>
      </w:r>
    </w:p>
    <w:p w:rsidR="00942591" w:rsidRDefault="00763E96" w:rsidP="0090295A">
      <w:pPr>
        <w:spacing w:beforeLines="50" w:before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2</w:t>
      </w:r>
      <w:r w:rsidRPr="00130B39">
        <w:rPr>
          <w:rFonts w:hint="eastAsia"/>
          <w:b/>
          <w:lang w:val="en-US" w:eastAsia="zh-CN"/>
        </w:rPr>
        <w:t xml:space="preserve">: </w:t>
      </w:r>
      <w:r w:rsidR="00C31C42">
        <w:rPr>
          <w:rFonts w:hint="eastAsia"/>
          <w:b/>
          <w:lang w:val="en-US" w:eastAsia="zh-CN"/>
        </w:rPr>
        <w:t xml:space="preserve">It is feasible to </w:t>
      </w:r>
      <w:r w:rsidR="00C31C42" w:rsidRPr="00C31C42">
        <w:rPr>
          <w:b/>
          <w:lang w:val="en-US" w:eastAsia="zh-CN"/>
        </w:rPr>
        <w:t xml:space="preserve">support the CA case with pre-configured MG activation/deactivation based </w:t>
      </w:r>
      <w:r w:rsidR="00C31C42">
        <w:rPr>
          <w:b/>
          <w:lang w:val="en-US" w:eastAsia="zh-CN"/>
        </w:rPr>
        <w:t>on BWP switching on a single CC</w:t>
      </w:r>
      <w:r>
        <w:rPr>
          <w:rFonts w:hint="eastAsia"/>
          <w:b/>
          <w:lang w:val="en-US" w:eastAsia="zh-CN"/>
        </w:rPr>
        <w:t xml:space="preserve">. </w:t>
      </w:r>
      <w:r w:rsidR="009C45D7">
        <w:rPr>
          <w:rFonts w:hint="eastAsia"/>
          <w:b/>
          <w:lang w:val="en-US" w:eastAsia="zh-CN"/>
        </w:rPr>
        <w:t>A</w:t>
      </w:r>
      <w:r w:rsidR="00B464B1">
        <w:rPr>
          <w:rFonts w:hint="eastAsia"/>
          <w:b/>
          <w:lang w:val="en-US" w:eastAsia="zh-CN"/>
        </w:rPr>
        <w:t xml:space="preserve">nd the activation/deactivation status is based on the following principle: </w:t>
      </w:r>
    </w:p>
    <w:p w:rsidR="00B464B1" w:rsidRPr="00B464B1" w:rsidRDefault="00B464B1" w:rsidP="00C64396">
      <w:pPr>
        <w:pStyle w:val="af8"/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before="0" w:after="180" w:line="259" w:lineRule="auto"/>
        <w:ind w:firstLineChars="0"/>
        <w:jc w:val="left"/>
        <w:textAlignment w:val="baseline"/>
        <w:rPr>
          <w:rFonts w:ascii="Calibri" w:eastAsiaTheme="minorEastAsia" w:hAnsi="Calibri" w:cs="Calibri"/>
          <w:b/>
          <w:iCs/>
          <w:sz w:val="20"/>
          <w:lang w:val="en-US"/>
        </w:rPr>
      </w:pPr>
      <w:r w:rsidRPr="00B464B1">
        <w:rPr>
          <w:b/>
          <w:iCs/>
          <w:sz w:val="20"/>
        </w:rPr>
        <w:t xml:space="preserve">When configured with per-UE gap, the gap is </w:t>
      </w:r>
      <w:r w:rsidRPr="00B464B1">
        <w:rPr>
          <w:rFonts w:hint="eastAsia"/>
          <w:b/>
          <w:iCs/>
          <w:sz w:val="20"/>
        </w:rPr>
        <w:t>activated</w:t>
      </w:r>
      <w:r w:rsidRPr="00B464B1">
        <w:rPr>
          <w:b/>
          <w:iCs/>
          <w:sz w:val="20"/>
        </w:rPr>
        <w:t xml:space="preserve"> as long as the pre-MG status in one of the CCs is </w:t>
      </w:r>
      <w:r w:rsidRPr="00B464B1">
        <w:rPr>
          <w:rFonts w:hint="eastAsia"/>
          <w:b/>
          <w:iCs/>
          <w:sz w:val="20"/>
        </w:rPr>
        <w:t>activation</w:t>
      </w:r>
      <w:r w:rsidRPr="00B464B1">
        <w:rPr>
          <w:b/>
          <w:iCs/>
          <w:sz w:val="20"/>
        </w:rPr>
        <w:t xml:space="preserve">, and the gap is </w:t>
      </w:r>
      <w:r w:rsidRPr="00B464B1">
        <w:rPr>
          <w:rFonts w:hint="eastAsia"/>
          <w:b/>
          <w:iCs/>
          <w:sz w:val="20"/>
        </w:rPr>
        <w:t>deactivated</w:t>
      </w:r>
      <w:r w:rsidRPr="00B464B1">
        <w:rPr>
          <w:b/>
          <w:iCs/>
          <w:sz w:val="20"/>
        </w:rPr>
        <w:t xml:space="preserve"> only if the pre-MG status in all CCs </w:t>
      </w:r>
      <w:r w:rsidRPr="00B464B1">
        <w:rPr>
          <w:rFonts w:hint="eastAsia"/>
          <w:b/>
          <w:iCs/>
          <w:sz w:val="20"/>
        </w:rPr>
        <w:t>is deactivation</w:t>
      </w:r>
      <w:r w:rsidRPr="00B464B1">
        <w:rPr>
          <w:b/>
          <w:iCs/>
          <w:sz w:val="20"/>
        </w:rPr>
        <w:t xml:space="preserve">. </w:t>
      </w:r>
    </w:p>
    <w:p w:rsidR="00B464B1" w:rsidRPr="00B464B1" w:rsidRDefault="00B464B1" w:rsidP="00C64396">
      <w:pPr>
        <w:pStyle w:val="af8"/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before="0" w:after="180" w:line="259" w:lineRule="auto"/>
        <w:ind w:firstLineChars="0"/>
        <w:jc w:val="left"/>
        <w:textAlignment w:val="baseline"/>
        <w:rPr>
          <w:b/>
          <w:iCs/>
          <w:sz w:val="20"/>
        </w:rPr>
      </w:pPr>
      <w:r w:rsidRPr="00B464B1">
        <w:rPr>
          <w:b/>
          <w:iCs/>
          <w:sz w:val="20"/>
        </w:rPr>
        <w:t xml:space="preserve">When configured with per-FR gap, the gap is </w:t>
      </w:r>
      <w:r w:rsidRPr="00B464B1">
        <w:rPr>
          <w:rFonts w:hint="eastAsia"/>
          <w:b/>
          <w:iCs/>
          <w:sz w:val="20"/>
        </w:rPr>
        <w:t>activated</w:t>
      </w:r>
      <w:r w:rsidRPr="00B464B1">
        <w:rPr>
          <w:b/>
          <w:iCs/>
          <w:sz w:val="20"/>
        </w:rPr>
        <w:t xml:space="preserve"> as long as the pre-MG status in one of the CCs</w:t>
      </w:r>
      <w:r w:rsidRPr="00B464B1">
        <w:rPr>
          <w:rFonts w:hint="eastAsia"/>
          <w:b/>
          <w:iCs/>
          <w:sz w:val="20"/>
        </w:rPr>
        <w:t xml:space="preserve"> </w:t>
      </w:r>
      <w:r w:rsidRPr="00B464B1">
        <w:rPr>
          <w:b/>
          <w:iCs/>
          <w:sz w:val="20"/>
        </w:rPr>
        <w:t xml:space="preserve">in the same FR is </w:t>
      </w:r>
      <w:r w:rsidRPr="00B464B1">
        <w:rPr>
          <w:rFonts w:hint="eastAsia"/>
          <w:b/>
          <w:iCs/>
          <w:sz w:val="20"/>
        </w:rPr>
        <w:t>activation</w:t>
      </w:r>
      <w:r w:rsidRPr="00B464B1">
        <w:rPr>
          <w:b/>
          <w:iCs/>
          <w:sz w:val="20"/>
        </w:rPr>
        <w:t xml:space="preserve">, and the gap is </w:t>
      </w:r>
      <w:r w:rsidRPr="00B464B1">
        <w:rPr>
          <w:rFonts w:hint="eastAsia"/>
          <w:b/>
          <w:iCs/>
          <w:sz w:val="20"/>
        </w:rPr>
        <w:t>deactivated</w:t>
      </w:r>
      <w:r w:rsidRPr="00B464B1">
        <w:rPr>
          <w:b/>
          <w:iCs/>
          <w:sz w:val="20"/>
        </w:rPr>
        <w:t xml:space="preserve"> only if the pre-MG status in all CCs</w:t>
      </w:r>
      <w:r w:rsidRPr="00B464B1">
        <w:rPr>
          <w:rFonts w:hint="eastAsia"/>
          <w:b/>
          <w:iCs/>
          <w:sz w:val="20"/>
        </w:rPr>
        <w:t xml:space="preserve"> </w:t>
      </w:r>
      <w:r w:rsidRPr="00B464B1">
        <w:rPr>
          <w:b/>
          <w:iCs/>
          <w:sz w:val="20"/>
        </w:rPr>
        <w:t xml:space="preserve">in the same FR </w:t>
      </w:r>
      <w:r w:rsidRPr="00B464B1">
        <w:rPr>
          <w:rFonts w:hint="eastAsia"/>
          <w:b/>
          <w:iCs/>
          <w:sz w:val="20"/>
        </w:rPr>
        <w:t>is deactivation</w:t>
      </w:r>
      <w:r w:rsidRPr="00B464B1">
        <w:rPr>
          <w:b/>
          <w:iCs/>
          <w:sz w:val="20"/>
        </w:rPr>
        <w:t xml:space="preserve">. </w:t>
      </w:r>
    </w:p>
    <w:p w:rsidR="00711077" w:rsidRDefault="00711077" w:rsidP="00CB059F">
      <w:pPr>
        <w:rPr>
          <w:lang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PRS measurement, based on </w:t>
      </w:r>
      <w:r w:rsidR="00C42222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current R16 specification [3]</w:t>
      </w:r>
      <w:r w:rsidR="00E72983">
        <w:rPr>
          <w:rFonts w:hint="eastAsia"/>
          <w:lang w:val="en-US" w:eastAsia="zh-CN"/>
        </w:rPr>
        <w:t xml:space="preserve"> as below</w:t>
      </w:r>
      <w:r w:rsidR="009A7A95">
        <w:rPr>
          <w:rFonts w:hint="eastAsia"/>
          <w:lang w:val="en-US" w:eastAsia="zh-CN"/>
        </w:rPr>
        <w:t xml:space="preserve">, UE will indicate the positioning related information </w:t>
      </w:r>
      <w:r w:rsidR="00A57925">
        <w:rPr>
          <w:rFonts w:hint="eastAsia"/>
          <w:lang w:val="en-US" w:eastAsia="zh-CN"/>
        </w:rPr>
        <w:t xml:space="preserve">to network </w:t>
      </w:r>
      <w:r w:rsidR="00E72983">
        <w:rPr>
          <w:rFonts w:hint="eastAsia"/>
          <w:lang w:val="en-US" w:eastAsia="zh-CN"/>
        </w:rPr>
        <w:t xml:space="preserve">in </w:t>
      </w:r>
      <w:proofErr w:type="spellStart"/>
      <w:r w:rsidR="00E72983" w:rsidRPr="009C7017">
        <w:rPr>
          <w:i/>
        </w:rPr>
        <w:t>LocationMeasurementInfo</w:t>
      </w:r>
      <w:proofErr w:type="spellEnd"/>
      <w:r w:rsidR="00341B8D">
        <w:rPr>
          <w:rFonts w:hint="eastAsia"/>
          <w:lang w:eastAsia="zh-CN"/>
        </w:rPr>
        <w:t xml:space="preserve"> </w:t>
      </w:r>
      <w:r w:rsidR="00341B8D" w:rsidRPr="00341B8D">
        <w:rPr>
          <w:lang w:eastAsia="zh-CN"/>
        </w:rPr>
        <w:t>to assist with the configuration of measurement gaps</w:t>
      </w:r>
      <w:r w:rsidR="00276A2B">
        <w:rPr>
          <w:rFonts w:hint="eastAsia"/>
          <w:lang w:eastAsia="zh-CN"/>
        </w:rPr>
        <w:t xml:space="preserve">. </w:t>
      </w:r>
      <w:r w:rsidR="00DE0C37">
        <w:rPr>
          <w:lang w:eastAsia="zh-CN"/>
        </w:rPr>
        <w:t>W</w:t>
      </w:r>
      <w:r w:rsidR="00DE0C37">
        <w:rPr>
          <w:rFonts w:hint="eastAsia"/>
          <w:lang w:eastAsia="zh-CN"/>
        </w:rPr>
        <w:t>e think this can also be used for pre-configured MG</w:t>
      </w:r>
      <w:r w:rsidR="00066715">
        <w:rPr>
          <w:rFonts w:hint="eastAsia"/>
          <w:lang w:eastAsia="zh-CN"/>
        </w:rPr>
        <w:t xml:space="preserve">. </w:t>
      </w:r>
      <w:r w:rsidR="00222A3B">
        <w:rPr>
          <w:lang w:eastAsia="zh-CN"/>
        </w:rPr>
        <w:t>S</w:t>
      </w:r>
      <w:r w:rsidR="00222A3B">
        <w:rPr>
          <w:rFonts w:hint="eastAsia"/>
          <w:lang w:eastAsia="zh-CN"/>
        </w:rPr>
        <w:t>o no further clarification is needed for configuring Pre-MG for PRS measurement</w:t>
      </w:r>
      <w:r w:rsidR="00C2216E"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76883" w:rsidTr="00876883">
        <w:tc>
          <w:tcPr>
            <w:tcW w:w="9857" w:type="dxa"/>
          </w:tcPr>
          <w:p w:rsidR="00876883" w:rsidRPr="009C7017" w:rsidRDefault="00876883" w:rsidP="00876883">
            <w:pPr>
              <w:pStyle w:val="4"/>
              <w:outlineLvl w:val="3"/>
            </w:pPr>
            <w:bookmarkStart w:id="2" w:name="_Toc60777248"/>
            <w:bookmarkStart w:id="3" w:name="_Toc83740203"/>
            <w:r w:rsidRPr="009C7017">
              <w:lastRenderedPageBreak/>
              <w:t>–</w:t>
            </w:r>
            <w:r w:rsidRPr="009C7017">
              <w:tab/>
            </w:r>
            <w:proofErr w:type="spellStart"/>
            <w:r w:rsidRPr="009C7017">
              <w:rPr>
                <w:i/>
              </w:rPr>
              <w:t>LocationMeasurementInfo</w:t>
            </w:r>
            <w:bookmarkEnd w:id="2"/>
            <w:bookmarkEnd w:id="3"/>
            <w:proofErr w:type="spellEnd"/>
          </w:p>
          <w:p w:rsidR="00876883" w:rsidRPr="009C7017" w:rsidRDefault="00876883" w:rsidP="00876883">
            <w:r w:rsidRPr="009C7017">
              <w:t xml:space="preserve">The IE </w:t>
            </w:r>
            <w:proofErr w:type="spellStart"/>
            <w:r w:rsidRPr="009C7017">
              <w:rPr>
                <w:i/>
              </w:rPr>
              <w:t>LocationMeasurementInfo</w:t>
            </w:r>
            <w:proofErr w:type="spellEnd"/>
            <w:r w:rsidRPr="009C7017">
              <w:t xml:space="preserve"> defines </w:t>
            </w:r>
            <w:r w:rsidRPr="00803646">
              <w:rPr>
                <w:highlight w:val="yellow"/>
              </w:rPr>
              <w:t>the information sent by the UE to the network to assist with the configuration of measurement gaps for location related measurements</w:t>
            </w:r>
            <w:r w:rsidRPr="009C7017">
              <w:t>.</w:t>
            </w:r>
          </w:p>
          <w:p w:rsidR="00876883" w:rsidRPr="00876883" w:rsidRDefault="00876883" w:rsidP="00876883">
            <w:pPr>
              <w:pStyle w:val="TH"/>
              <w:rPr>
                <w:lang w:eastAsia="zh-CN"/>
              </w:rPr>
            </w:pPr>
            <w:proofErr w:type="spellStart"/>
            <w:r w:rsidRPr="009C7017">
              <w:rPr>
                <w:i/>
              </w:rPr>
              <w:t>LocationMeasurementInfo</w:t>
            </w:r>
            <w:proofErr w:type="spellEnd"/>
            <w:r w:rsidRPr="009C7017">
              <w:t xml:space="preserve"> information element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-- ASN1START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-- TAG-LOCATIONMEASUREMENTINFO-START</w:t>
            </w:r>
          </w:p>
          <w:p w:rsidR="00876883" w:rsidRPr="00876883" w:rsidRDefault="00876883" w:rsidP="00876883">
            <w:pPr>
              <w:pStyle w:val="PL"/>
              <w:rPr>
                <w:rFonts w:eastAsia="Times New Roman"/>
                <w:lang w:eastAsia="en-GB"/>
              </w:rPr>
            </w:pP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LocationMeasurementInfo ::=     CHOICE {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eutra-RSTD                  EUTRA-RSTD-InfoList,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...,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eutra-FineTimingDetection   NULL,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nr-PRS-Measurement-r16      NR-PRS-MeasurementInfoList-r16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}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EUTRA-RSTD-InfoList ::= SEQUENCE (SIZE (1..maxInterRAT-RSTD-Freq)) OF EUTRA-RSTD-Info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EUTRA-RSTD-Info ::= SEQUENCE {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carrierFreq                 ARFCN-ValueEUTRA,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measPRS-Offset              INTEGER (0..39),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...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}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NR-PRS-MeasurementInfoList-r16 ::= SEQUENCE (SIZE (1..maxFreqLayers)) OF NR-PRS-MeasurementInfo-r16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NR-PRS-MeasurementInfo-r16 ::=      SEQUENCE {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dl-PRS-PointA-r16                   ARFCN-ValueNR,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nr-MeasPRS-RepetitionAndOffset-r16  CHOICE {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    ms20-r16                            INTEGER (0..19),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    ms40-r16                            INTEGER (0..39),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    ms80-r16                            INTEGER (0..79),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    ms160-r16                           INTEGER (0..159),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    ...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},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nr-MeasPRS-length-r16               ENUMERATED {ms1dot5, ms3, ms3dot5, ms4, ms5dot5, ms6, ms10, ms20},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 xml:space="preserve">    ...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876883">
              <w:rPr>
                <w:rFonts w:eastAsia="Times New Roman"/>
                <w:lang w:eastAsia="en-GB"/>
              </w:rPr>
              <w:t>}</w:t>
            </w:r>
          </w:p>
          <w:p w:rsidR="00876883" w:rsidRPr="009C7017" w:rsidRDefault="00876883" w:rsidP="00876883">
            <w:pPr>
              <w:pStyle w:val="PL"/>
            </w:pP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color w:val="808080"/>
                <w:lang w:eastAsia="en-GB"/>
              </w:rPr>
            </w:pPr>
            <w:r w:rsidRPr="00876883">
              <w:rPr>
                <w:rFonts w:eastAsia="Times New Roman"/>
                <w:color w:val="808080"/>
                <w:lang w:eastAsia="en-GB"/>
              </w:rPr>
              <w:t>-- TAG-LOCATIONMEASUREMENTINFO-STOP</w:t>
            </w:r>
          </w:p>
          <w:p w:rsidR="00876883" w:rsidRPr="00876883" w:rsidRDefault="00876883" w:rsidP="00876883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808080"/>
                <w:lang w:eastAsia="zh-CN"/>
              </w:rPr>
            </w:pPr>
            <w:r w:rsidRPr="00876883">
              <w:rPr>
                <w:rFonts w:eastAsia="Times New Roman"/>
                <w:color w:val="808080"/>
                <w:lang w:eastAsia="en-GB"/>
              </w:rPr>
              <w:t>-- ASN1STOP</w:t>
            </w:r>
          </w:p>
        </w:tc>
      </w:tr>
    </w:tbl>
    <w:p w:rsidR="00017759" w:rsidRPr="00276A2B" w:rsidRDefault="00017759" w:rsidP="00CB059F">
      <w:pPr>
        <w:rPr>
          <w:lang w:eastAsia="zh-CN"/>
        </w:rPr>
      </w:pPr>
    </w:p>
    <w:p w:rsidR="00B456D3" w:rsidRDefault="00967447" w:rsidP="00063E03">
      <w:pPr>
        <w:spacing w:beforeLines="50" w:before="12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971A4E">
        <w:rPr>
          <w:rFonts w:hint="eastAsia"/>
          <w:b/>
          <w:lang w:val="en-US" w:eastAsia="zh-CN"/>
        </w:rPr>
        <w:t>3</w:t>
      </w:r>
      <w:r>
        <w:rPr>
          <w:rFonts w:hint="eastAsia"/>
          <w:b/>
          <w:lang w:val="en-US" w:eastAsia="zh-CN"/>
        </w:rPr>
        <w:t>: For PRS measurement, the current specification support</w:t>
      </w:r>
      <w:r w:rsidR="00AF72CE">
        <w:rPr>
          <w:rFonts w:hint="eastAsia"/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 xml:space="preserve"> UE indicating </w:t>
      </w:r>
      <w:r w:rsidR="002435F6">
        <w:rPr>
          <w:rFonts w:hint="eastAsia"/>
          <w:b/>
          <w:lang w:val="en-US" w:eastAsia="zh-CN"/>
        </w:rPr>
        <w:t>positioning</w:t>
      </w:r>
      <w:r>
        <w:rPr>
          <w:rFonts w:hint="eastAsia"/>
          <w:b/>
          <w:lang w:val="en-US" w:eastAsia="zh-CN"/>
        </w:rPr>
        <w:t xml:space="preserve"> information to network </w:t>
      </w:r>
      <w:r w:rsidR="00971A4E">
        <w:rPr>
          <w:rFonts w:hint="eastAsia"/>
          <w:b/>
          <w:lang w:val="en-US" w:eastAsia="zh-CN"/>
        </w:rPr>
        <w:t>to assist</w:t>
      </w:r>
      <w:r w:rsidR="009A4785">
        <w:rPr>
          <w:rFonts w:hint="eastAsia"/>
          <w:b/>
          <w:lang w:val="en-US" w:eastAsia="zh-CN"/>
        </w:rPr>
        <w:t xml:space="preserve"> measurement gap configuration </w:t>
      </w:r>
      <w:r>
        <w:rPr>
          <w:rFonts w:hint="eastAsia"/>
          <w:b/>
          <w:lang w:val="en-US" w:eastAsia="zh-CN"/>
        </w:rPr>
        <w:t xml:space="preserve">already and no </w:t>
      </w:r>
      <w:r w:rsidR="005E4AC3">
        <w:rPr>
          <w:rFonts w:hint="eastAsia"/>
          <w:b/>
          <w:lang w:val="en-US" w:eastAsia="zh-CN"/>
        </w:rPr>
        <w:t>new signaling</w:t>
      </w:r>
      <w:r>
        <w:rPr>
          <w:rFonts w:hint="eastAsia"/>
          <w:b/>
          <w:lang w:val="en-US" w:eastAsia="zh-CN"/>
        </w:rPr>
        <w:t xml:space="preserve"> for Pre-MG </w:t>
      </w:r>
      <w:r w:rsidR="00CA126B">
        <w:rPr>
          <w:rFonts w:hint="eastAsia"/>
          <w:b/>
          <w:lang w:val="en-US" w:eastAsia="zh-CN"/>
        </w:rPr>
        <w:t xml:space="preserve">configuration </w:t>
      </w:r>
      <w:r>
        <w:rPr>
          <w:rFonts w:hint="eastAsia"/>
          <w:b/>
          <w:lang w:val="en-US" w:eastAsia="zh-CN"/>
        </w:rPr>
        <w:t>is needed</w:t>
      </w:r>
      <w:r w:rsidR="00CA126B">
        <w:rPr>
          <w:rFonts w:hint="eastAsia"/>
          <w:b/>
          <w:lang w:val="en-US" w:eastAsia="zh-CN"/>
        </w:rPr>
        <w:t xml:space="preserve">. </w:t>
      </w:r>
    </w:p>
    <w:p w:rsidR="00211CCD" w:rsidRDefault="001470AF" w:rsidP="001470AF">
      <w:pPr>
        <w:pStyle w:val="2"/>
        <w:rPr>
          <w:lang w:eastAsia="zh-CN"/>
        </w:rPr>
      </w:pPr>
      <w:r>
        <w:rPr>
          <w:rFonts w:hint="eastAsia"/>
          <w:lang w:eastAsia="zh-CN"/>
        </w:rPr>
        <w:t>2.</w:t>
      </w:r>
      <w:r w:rsidR="00BE5666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 procedure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E0994" w:rsidTr="00FE0994">
        <w:tc>
          <w:tcPr>
            <w:tcW w:w="9857" w:type="dxa"/>
          </w:tcPr>
          <w:p w:rsidR="00AD2897" w:rsidRPr="00AD18B8" w:rsidRDefault="00AD2897" w:rsidP="00AD2897">
            <w:pPr>
              <w:rPr>
                <w:rFonts w:eastAsiaTheme="minorEastAsia"/>
                <w:b/>
                <w:bCs/>
                <w:u w:val="single"/>
              </w:rPr>
            </w:pPr>
            <w:r w:rsidRPr="00AD18B8">
              <w:rPr>
                <w:rFonts w:eastAsiaTheme="minorEastAsia"/>
                <w:b/>
                <w:bCs/>
                <w:u w:val="single"/>
              </w:rPr>
              <w:t xml:space="preserve">How to indicate the initial status (activation/deactivation) of Pre-MG at or during configuration  </w:t>
            </w:r>
          </w:p>
          <w:p w:rsidR="00AD2897" w:rsidRPr="00AD18B8" w:rsidRDefault="00AD2897" w:rsidP="00C64396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</w:pPr>
            <w:r w:rsidRPr="00AD18B8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 xml:space="preserve">Besides the per BWP indication, no additional explicit signalling is needed to indicate the initial pre-MG activation/deactivation status at or during pre-MG being configured.  </w:t>
            </w:r>
          </w:p>
          <w:p w:rsidR="00FE0994" w:rsidRPr="00AD2897" w:rsidRDefault="00AD2897" w:rsidP="00C64396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highlight w:val="cyan"/>
              </w:rPr>
            </w:pPr>
            <w:r w:rsidRPr="00AD18B8">
              <w:rPr>
                <w:rFonts w:eastAsiaTheme="minorEastAsia"/>
                <w:b/>
                <w:bCs/>
                <w:i/>
                <w:sz w:val="20"/>
                <w:szCs w:val="20"/>
                <w:highlight w:val="cyan"/>
              </w:rPr>
              <w:t>FFS on initial status (activation/deactivation) of Pre-MG is determined based on the same rules used for autonomous activation/deactivation of Pre-MG</w:t>
            </w:r>
            <w:r w:rsidRPr="00AD18B8">
              <w:rPr>
                <w:rFonts w:eastAsiaTheme="minorEastAsia"/>
                <w:b/>
                <w:bCs/>
                <w:i/>
                <w:sz w:val="20"/>
                <w:szCs w:val="20"/>
              </w:rPr>
              <w:t>.</w:t>
            </w:r>
            <w:r w:rsidR="00FE0994" w:rsidRPr="00AD18B8">
              <w:rPr>
                <w:sz w:val="20"/>
                <w:szCs w:val="20"/>
                <w:highlight w:val="green"/>
                <w:lang w:eastAsia="ja-JP"/>
              </w:rPr>
              <w:t xml:space="preserve"> </w:t>
            </w:r>
          </w:p>
        </w:tc>
      </w:tr>
    </w:tbl>
    <w:p w:rsidR="00D67CB9" w:rsidRDefault="0020659F" w:rsidP="00C86407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last meeting, it was agreed that for NW-controlled activation/deactivation, only RRC based approach is supported and </w:t>
      </w:r>
      <w:r w:rsidRPr="0020659F">
        <w:rPr>
          <w:lang w:eastAsia="zh-CN"/>
        </w:rPr>
        <w:t>no additional explicit signalling is needed to indicate the initial pre-MG activation/deactivation status at or during pre-MG being configured</w:t>
      </w:r>
      <w:r>
        <w:rPr>
          <w:rFonts w:hint="eastAsia"/>
          <w:lang w:eastAsia="zh-CN"/>
        </w:rPr>
        <w:t xml:space="preserve"> b</w:t>
      </w:r>
      <w:r w:rsidRPr="0020659F">
        <w:rPr>
          <w:lang w:eastAsia="zh-CN"/>
        </w:rPr>
        <w:t>esides the per BWP indication.</w:t>
      </w:r>
      <w:r w:rsidR="004C6A4B">
        <w:rPr>
          <w:rFonts w:hint="eastAsia"/>
          <w:lang w:eastAsia="zh-CN"/>
        </w:rPr>
        <w:t xml:space="preserve"> </w:t>
      </w:r>
      <w:r w:rsidR="004102C5">
        <w:rPr>
          <w:lang w:eastAsia="zh-CN"/>
        </w:rPr>
        <w:t>T</w:t>
      </w:r>
      <w:r w:rsidR="004102C5">
        <w:rPr>
          <w:rFonts w:hint="eastAsia"/>
          <w:lang w:eastAsia="zh-CN"/>
        </w:rPr>
        <w:t>he remaining issue is how to decide the initial status</w:t>
      </w:r>
      <w:r w:rsidR="008011B8">
        <w:rPr>
          <w:rFonts w:hint="eastAsia"/>
          <w:lang w:eastAsia="zh-CN"/>
        </w:rPr>
        <w:t xml:space="preserve">. </w:t>
      </w:r>
    </w:p>
    <w:p w:rsidR="002A76AC" w:rsidRDefault="008011B8" w:rsidP="00C86407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our understanding, for</w:t>
      </w:r>
      <w:r w:rsidR="00D67CB9">
        <w:rPr>
          <w:rFonts w:hint="eastAsia"/>
          <w:lang w:eastAsia="zh-CN"/>
        </w:rPr>
        <w:t xml:space="preserve"> </w:t>
      </w:r>
      <w:r w:rsidR="00D67CB9" w:rsidRPr="00D67CB9">
        <w:rPr>
          <w:lang w:eastAsia="zh-CN"/>
        </w:rPr>
        <w:t>RRC based activation/deactivation method</w:t>
      </w:r>
      <w:r w:rsidR="007F218E">
        <w:rPr>
          <w:rFonts w:hint="eastAsia"/>
          <w:lang w:eastAsia="zh-CN"/>
        </w:rPr>
        <w:t>,</w:t>
      </w:r>
      <w:r w:rsidR="00D67CB9">
        <w:rPr>
          <w:rFonts w:hint="eastAsia"/>
          <w:lang w:eastAsia="zh-CN"/>
        </w:rPr>
        <w:t xml:space="preserve"> </w:t>
      </w:r>
      <w:r w:rsidR="00597FA1">
        <w:rPr>
          <w:rFonts w:hint="eastAsia"/>
          <w:lang w:eastAsia="zh-CN"/>
        </w:rPr>
        <w:t xml:space="preserve">the association information between activation/deactivation </w:t>
      </w:r>
      <w:r w:rsidR="00FC2FC9">
        <w:rPr>
          <w:rFonts w:hint="eastAsia"/>
          <w:lang w:eastAsia="zh-CN"/>
        </w:rPr>
        <w:t>status</w:t>
      </w:r>
      <w:r w:rsidR="00597FA1">
        <w:rPr>
          <w:rFonts w:hint="eastAsia"/>
          <w:lang w:eastAsia="zh-CN"/>
        </w:rPr>
        <w:t xml:space="preserve"> and BWP ID </w:t>
      </w:r>
      <w:r w:rsidR="007F218E">
        <w:rPr>
          <w:rFonts w:hint="eastAsia"/>
          <w:lang w:eastAsia="zh-CN"/>
        </w:rPr>
        <w:t>is</w:t>
      </w:r>
      <w:r w:rsidR="00597FA1">
        <w:rPr>
          <w:rFonts w:hint="eastAsia"/>
          <w:lang w:eastAsia="zh-CN"/>
        </w:rPr>
        <w:t xml:space="preserve"> provided in the pre-MG configuration. </w:t>
      </w:r>
      <w:r w:rsidR="00B764B2">
        <w:rPr>
          <w:rFonts w:hint="eastAsia"/>
          <w:lang w:eastAsia="zh-CN"/>
        </w:rPr>
        <w:t>Since</w:t>
      </w:r>
      <w:r w:rsidR="00597FA1">
        <w:rPr>
          <w:rFonts w:hint="eastAsia"/>
          <w:lang w:eastAsia="zh-CN"/>
        </w:rPr>
        <w:t xml:space="preserve"> </w:t>
      </w:r>
      <w:r w:rsidR="004C2573">
        <w:rPr>
          <w:rFonts w:hint="eastAsia"/>
          <w:lang w:eastAsia="zh-CN"/>
        </w:rPr>
        <w:t xml:space="preserve">the initial status </w:t>
      </w:r>
      <w:r w:rsidR="00781CFA">
        <w:rPr>
          <w:rFonts w:hint="eastAsia"/>
          <w:lang w:eastAsia="zh-CN"/>
        </w:rPr>
        <w:t xml:space="preserve">of Pre-MG </w:t>
      </w:r>
      <w:r w:rsidR="00A00CAF">
        <w:rPr>
          <w:rFonts w:hint="eastAsia"/>
          <w:lang w:eastAsia="zh-CN"/>
        </w:rPr>
        <w:t xml:space="preserve">is also related to a certain BWP ID and </w:t>
      </w:r>
      <w:r w:rsidR="00781CFA">
        <w:rPr>
          <w:rFonts w:hint="eastAsia"/>
          <w:lang w:eastAsia="zh-CN"/>
        </w:rPr>
        <w:t>can also be included</w:t>
      </w:r>
      <w:r w:rsidR="004C2573">
        <w:rPr>
          <w:rFonts w:hint="eastAsia"/>
          <w:lang w:eastAsia="zh-CN"/>
        </w:rPr>
        <w:t xml:space="preserve"> in </w:t>
      </w:r>
      <w:r w:rsidR="007A613E">
        <w:rPr>
          <w:rFonts w:hint="eastAsia"/>
          <w:lang w:eastAsia="zh-CN"/>
        </w:rPr>
        <w:t xml:space="preserve">per </w:t>
      </w:r>
      <w:r w:rsidR="0060300B">
        <w:rPr>
          <w:rFonts w:hint="eastAsia"/>
          <w:lang w:eastAsia="zh-CN"/>
        </w:rPr>
        <w:t xml:space="preserve">BWP </w:t>
      </w:r>
      <w:r w:rsidR="007A613E">
        <w:rPr>
          <w:rFonts w:hint="eastAsia"/>
          <w:lang w:eastAsia="zh-CN"/>
        </w:rPr>
        <w:t>indication</w:t>
      </w:r>
      <w:r w:rsidR="00ED1490">
        <w:rPr>
          <w:rFonts w:hint="eastAsia"/>
          <w:lang w:eastAsia="zh-CN"/>
        </w:rPr>
        <w:t>,</w:t>
      </w:r>
      <w:r w:rsidR="001402A2">
        <w:rPr>
          <w:rFonts w:hint="eastAsia"/>
          <w:lang w:eastAsia="zh-CN"/>
        </w:rPr>
        <w:t xml:space="preserve"> </w:t>
      </w:r>
      <w:r w:rsidR="00D03FB8">
        <w:rPr>
          <w:rFonts w:hint="eastAsia"/>
          <w:lang w:eastAsia="zh-CN"/>
        </w:rPr>
        <w:t xml:space="preserve">UE can know the status of Pre-MG </w:t>
      </w:r>
      <w:r w:rsidR="00D03FB8">
        <w:rPr>
          <w:lang w:eastAsia="zh-CN"/>
        </w:rPr>
        <w:t>immediately</w:t>
      </w:r>
      <w:r w:rsidR="00D03FB8">
        <w:rPr>
          <w:rFonts w:hint="eastAsia"/>
          <w:lang w:eastAsia="zh-CN"/>
        </w:rPr>
        <w:t xml:space="preserve"> </w:t>
      </w:r>
      <w:r w:rsidR="00725348">
        <w:rPr>
          <w:rFonts w:hint="eastAsia"/>
          <w:lang w:eastAsia="zh-CN"/>
        </w:rPr>
        <w:t>after the configuration</w:t>
      </w:r>
      <w:r w:rsidR="004C2573">
        <w:rPr>
          <w:rFonts w:hint="eastAsia"/>
          <w:lang w:eastAsia="zh-CN"/>
        </w:rPr>
        <w:t xml:space="preserve">. </w:t>
      </w:r>
    </w:p>
    <w:p w:rsidR="00A72224" w:rsidRPr="005B7D0B" w:rsidRDefault="002D5BE9" w:rsidP="00C86407">
      <w:pPr>
        <w:spacing w:beforeLines="50" w:before="120"/>
        <w:rPr>
          <w:b/>
          <w:lang w:eastAsia="zh-CN"/>
        </w:rPr>
      </w:pPr>
      <w:r w:rsidRPr="00B71041">
        <w:rPr>
          <w:b/>
          <w:lang w:eastAsia="zh-CN"/>
        </w:rPr>
        <w:lastRenderedPageBreak/>
        <w:t>P</w:t>
      </w:r>
      <w:r w:rsidRPr="00B71041">
        <w:rPr>
          <w:rFonts w:hint="eastAsia"/>
          <w:b/>
          <w:lang w:eastAsia="zh-CN"/>
        </w:rPr>
        <w:t xml:space="preserve">roposal </w:t>
      </w:r>
      <w:r w:rsidR="00544D22">
        <w:rPr>
          <w:rFonts w:hint="eastAsia"/>
          <w:b/>
          <w:lang w:eastAsia="zh-CN"/>
        </w:rPr>
        <w:t>4</w:t>
      </w:r>
      <w:r w:rsidRPr="00B71041">
        <w:rPr>
          <w:rFonts w:hint="eastAsia"/>
          <w:b/>
          <w:lang w:eastAsia="zh-CN"/>
        </w:rPr>
        <w:t xml:space="preserve">: </w:t>
      </w:r>
      <w:r w:rsidR="00AD18B8">
        <w:rPr>
          <w:rFonts w:hint="eastAsia"/>
          <w:b/>
          <w:lang w:eastAsia="zh-CN"/>
        </w:rPr>
        <w:t xml:space="preserve">The </w:t>
      </w:r>
      <w:r w:rsidR="00AD18B8" w:rsidRPr="00AD18B8">
        <w:rPr>
          <w:b/>
          <w:lang w:eastAsia="zh-CN"/>
        </w:rPr>
        <w:t xml:space="preserve">initial status (activation/deactivation) of Pre-MG is </w:t>
      </w:r>
      <w:r w:rsidR="004672DE">
        <w:rPr>
          <w:rFonts w:hint="eastAsia"/>
          <w:b/>
          <w:lang w:eastAsia="zh-CN"/>
        </w:rPr>
        <w:t>indicated in per BWP indication and no need to be determined</w:t>
      </w:r>
      <w:r w:rsidR="00AD18B8" w:rsidRPr="00AD18B8">
        <w:rPr>
          <w:b/>
          <w:lang w:eastAsia="zh-CN"/>
        </w:rPr>
        <w:t xml:space="preserve"> based on autonomous activation/deactivation </w:t>
      </w:r>
      <w:r w:rsidR="00CB0529">
        <w:rPr>
          <w:rFonts w:hint="eastAsia"/>
          <w:b/>
          <w:lang w:eastAsia="zh-CN"/>
        </w:rPr>
        <w:t>rule</w:t>
      </w:r>
      <w:r w:rsidRPr="00B71041">
        <w:rPr>
          <w:rFonts w:hint="eastAsia"/>
          <w:b/>
          <w:lang w:eastAsia="zh-CN"/>
        </w:rPr>
        <w:t xml:space="preserve">. </w:t>
      </w:r>
    </w:p>
    <w:p w:rsidR="00C576C0" w:rsidRDefault="00C576C0" w:rsidP="00C576C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915575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Activation/deactivation procedures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D2361" w:rsidTr="00AD2361">
        <w:tc>
          <w:tcPr>
            <w:tcW w:w="9857" w:type="dxa"/>
          </w:tcPr>
          <w:p w:rsidR="001E40AB" w:rsidRPr="00364B95" w:rsidRDefault="001E40AB" w:rsidP="001E40AB">
            <w:pPr>
              <w:rPr>
                <w:rFonts w:eastAsiaTheme="minorEastAsia"/>
                <w:b/>
                <w:bCs/>
                <w:u w:val="single"/>
              </w:rPr>
            </w:pPr>
            <w:r w:rsidRPr="00364B95">
              <w:rPr>
                <w:rFonts w:eastAsiaTheme="minorEastAsia"/>
                <w:b/>
                <w:bCs/>
                <w:u w:val="single"/>
              </w:rPr>
              <w:t xml:space="preserve">Rules of for UE autonomous Pre-MG activation/deactivation </w:t>
            </w:r>
          </w:p>
          <w:p w:rsidR="001E40AB" w:rsidRPr="00364B95" w:rsidRDefault="001E40AB" w:rsidP="001E40AB">
            <w:pPr>
              <w:rPr>
                <w:rFonts w:eastAsiaTheme="minorEastAsia"/>
                <w:b/>
                <w:bCs/>
                <w:i/>
                <w:color w:val="0070C0"/>
                <w:highlight w:val="cyan"/>
              </w:rPr>
            </w:pPr>
            <w:r w:rsidRPr="00364B95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 xml:space="preserve">“Rules of for UE autonomous Pre-MG activation/deactivation shall be: </w:t>
            </w:r>
          </w:p>
          <w:p w:rsidR="001E40AB" w:rsidRPr="00364B95" w:rsidRDefault="001E40AB" w:rsidP="00C64396">
            <w:pPr>
              <w:pStyle w:val="af8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i/>
                <w:color w:val="0070C0"/>
                <w:sz w:val="20"/>
                <w:szCs w:val="20"/>
                <w:highlight w:val="cyan"/>
              </w:rPr>
            </w:pPr>
            <w:r w:rsidRPr="00364B95">
              <w:rPr>
                <w:rFonts w:eastAsiaTheme="minorEastAsia"/>
                <w:i/>
                <w:color w:val="0070C0"/>
                <w:sz w:val="20"/>
                <w:szCs w:val="20"/>
                <w:highlight w:val="cyan"/>
              </w:rPr>
              <w:t>The trigger events that may change the activation status of pre-MG configured to UE include:</w:t>
            </w:r>
          </w:p>
          <w:p w:rsidR="001E40AB" w:rsidRPr="00364B95" w:rsidRDefault="001E40AB" w:rsidP="00C64396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i/>
                <w:iCs/>
                <w:color w:val="0070C0"/>
                <w:sz w:val="20"/>
                <w:szCs w:val="20"/>
                <w:highlight w:val="cyan"/>
              </w:rPr>
            </w:pPr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 xml:space="preserve">BWP switching, </w:t>
            </w:r>
          </w:p>
          <w:p w:rsidR="001E40AB" w:rsidRPr="00364B95" w:rsidRDefault="001E40AB" w:rsidP="00C64396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i/>
                <w:iCs/>
                <w:color w:val="0070C0"/>
                <w:sz w:val="20"/>
                <w:szCs w:val="20"/>
                <w:highlight w:val="cyan"/>
              </w:rPr>
            </w:pPr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>adding/removing any measurement object(s): FFS</w:t>
            </w:r>
          </w:p>
          <w:p w:rsidR="001E40AB" w:rsidRPr="00364B95" w:rsidRDefault="001E40AB" w:rsidP="00C64396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i/>
                <w:iCs/>
                <w:color w:val="0070C0"/>
                <w:sz w:val="20"/>
                <w:szCs w:val="20"/>
                <w:highlight w:val="cyan"/>
              </w:rPr>
            </w:pPr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 xml:space="preserve">adding/releasing/changing </w:t>
            </w:r>
            <w:proofErr w:type="spellStart"/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>SCell</w:t>
            </w:r>
            <w:proofErr w:type="spellEnd"/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>(s): FFS</w:t>
            </w:r>
          </w:p>
          <w:p w:rsidR="001E40AB" w:rsidRPr="00364B95" w:rsidRDefault="001E40AB" w:rsidP="00C64396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i/>
                <w:iCs/>
                <w:color w:val="0070C0"/>
                <w:sz w:val="20"/>
                <w:szCs w:val="20"/>
                <w:highlight w:val="cyan"/>
              </w:rPr>
            </w:pPr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 xml:space="preserve">activating/de-activating any </w:t>
            </w:r>
            <w:proofErr w:type="spellStart"/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>Scell</w:t>
            </w:r>
            <w:proofErr w:type="spellEnd"/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>(s):FFS</w:t>
            </w:r>
          </w:p>
          <w:p w:rsidR="00AD2361" w:rsidRPr="001E40AB" w:rsidRDefault="001E40AB" w:rsidP="00C64396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i/>
                <w:iCs/>
                <w:color w:val="0070C0"/>
                <w:highlight w:val="cyan"/>
              </w:rPr>
            </w:pPr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>LPP positioning request: FFS</w:t>
            </w:r>
          </w:p>
        </w:tc>
      </w:tr>
    </w:tbl>
    <w:p w:rsidR="00B46DA6" w:rsidRDefault="00C47BF1" w:rsidP="00B46DA6">
      <w:pPr>
        <w:spacing w:beforeLines="50" w:before="120"/>
        <w:rPr>
          <w:lang w:eastAsia="zh-CN"/>
        </w:rPr>
      </w:pPr>
      <w:r w:rsidRPr="00C47BF1">
        <w:rPr>
          <w:lang w:val="en-US" w:eastAsia="zh-CN"/>
        </w:rPr>
        <w:t xml:space="preserve">We </w:t>
      </w:r>
      <w:r w:rsidRPr="00C47BF1">
        <w:rPr>
          <w:rFonts w:hint="eastAsia"/>
          <w:lang w:val="en-US" w:eastAsia="zh-CN"/>
        </w:rPr>
        <w:t xml:space="preserve">agree that there are some other procedures e.g. </w:t>
      </w:r>
      <w:r w:rsidRPr="00C47BF1">
        <w:t>adding/removing any measurement object(s),</w:t>
      </w:r>
      <w:r w:rsidRPr="00C47BF1">
        <w:rPr>
          <w:rFonts w:hint="eastAsia"/>
          <w:lang w:eastAsia="zh-CN"/>
        </w:rPr>
        <w:t xml:space="preserve"> </w:t>
      </w:r>
      <w:r>
        <w:t>adding/releasing</w:t>
      </w:r>
      <w:r w:rsidR="00C6152D">
        <w:t xml:space="preserve"> a </w:t>
      </w:r>
      <w:proofErr w:type="spellStart"/>
      <w:r w:rsidRPr="00C47BF1">
        <w:t>SCell</w:t>
      </w:r>
      <w:proofErr w:type="spellEnd"/>
      <w:r>
        <w:rPr>
          <w:rFonts w:hint="eastAsia"/>
          <w:lang w:eastAsia="zh-CN"/>
        </w:rPr>
        <w:t xml:space="preserve"> can also change </w:t>
      </w:r>
      <w:r w:rsidR="00A8686A">
        <w:rPr>
          <w:rFonts w:hint="eastAsia"/>
          <w:lang w:eastAsia="zh-CN"/>
        </w:rPr>
        <w:t>the need for measurement gap.</w:t>
      </w:r>
      <w:r>
        <w:rPr>
          <w:rFonts w:hint="eastAsia"/>
          <w:lang w:eastAsia="zh-CN"/>
        </w:rPr>
        <w:t xml:space="preserve"> </w:t>
      </w:r>
      <w:r w:rsidR="00A8686A">
        <w:rPr>
          <w:lang w:eastAsia="zh-CN"/>
        </w:rPr>
        <w:t>B</w:t>
      </w:r>
      <w:r>
        <w:rPr>
          <w:rFonts w:hint="eastAsia"/>
          <w:lang w:eastAsia="zh-CN"/>
        </w:rPr>
        <w:t>ut</w:t>
      </w:r>
      <w:r w:rsidR="001E40AB">
        <w:rPr>
          <w:rFonts w:hint="eastAsia"/>
          <w:lang w:eastAsia="zh-CN"/>
        </w:rPr>
        <w:t xml:space="preserve"> for RRC based procedure, the MG configuration can be included in the same </w:t>
      </w:r>
      <w:r w:rsidR="001E40AB">
        <w:rPr>
          <w:lang w:eastAsia="zh-CN"/>
        </w:rPr>
        <w:t>signalling</w:t>
      </w:r>
      <w:r w:rsidR="001E40AB">
        <w:rPr>
          <w:rFonts w:hint="eastAsia"/>
          <w:lang w:eastAsia="zh-CN"/>
        </w:rPr>
        <w:t xml:space="preserve"> and no need to use pre-configured MG. Also</w:t>
      </w:r>
      <w:r>
        <w:rPr>
          <w:rFonts w:hint="eastAsia"/>
          <w:lang w:eastAsia="zh-CN"/>
        </w:rPr>
        <w:t xml:space="preserve"> for this item, it is </w:t>
      </w:r>
      <w:r>
        <w:rPr>
          <w:lang w:eastAsia="zh-CN"/>
        </w:rPr>
        <w:t>clearly</w:t>
      </w:r>
      <w:r>
        <w:rPr>
          <w:rFonts w:hint="eastAsia"/>
          <w:lang w:eastAsia="zh-CN"/>
        </w:rPr>
        <w:t xml:space="preserve"> stated in the WID that pre-configured MG is defined for DCI/timer based BWP switching. </w:t>
      </w:r>
      <w:r w:rsidR="00AE7C12">
        <w:rPr>
          <w:lang w:eastAsia="zh-CN"/>
        </w:rPr>
        <w:t>S</w:t>
      </w:r>
      <w:r w:rsidR="00AE7C12">
        <w:rPr>
          <w:rFonts w:hint="eastAsia"/>
          <w:lang w:eastAsia="zh-CN"/>
        </w:rPr>
        <w:t>o we prefer to follow the WID</w:t>
      </w:r>
      <w:r w:rsidR="00A93CF2">
        <w:rPr>
          <w:rFonts w:hint="eastAsia"/>
          <w:lang w:eastAsia="zh-CN"/>
        </w:rPr>
        <w:t xml:space="preserve"> and not to include additional trigger events</w:t>
      </w:r>
      <w:r w:rsidR="00AE7C12">
        <w:rPr>
          <w:rFonts w:hint="eastAsia"/>
          <w:lang w:eastAsia="zh-CN"/>
        </w:rPr>
        <w:t xml:space="preserve">. </w:t>
      </w:r>
    </w:p>
    <w:p w:rsidR="00364B95" w:rsidRPr="00B764DB" w:rsidRDefault="005525E7" w:rsidP="005525E7">
      <w:pPr>
        <w:spacing w:beforeLines="50" w:before="120"/>
        <w:rPr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 xml:space="preserve">roposal </w:t>
      </w:r>
      <w:r w:rsidR="00104CF4">
        <w:rPr>
          <w:rFonts w:hint="eastAsia"/>
          <w:b/>
          <w:lang w:eastAsia="zh-CN"/>
        </w:rPr>
        <w:t>5</w:t>
      </w:r>
      <w:r w:rsidRPr="00D9324B">
        <w:rPr>
          <w:rFonts w:hint="eastAsia"/>
          <w:b/>
          <w:lang w:eastAsia="zh-CN"/>
        </w:rPr>
        <w:t xml:space="preserve">: </w:t>
      </w:r>
      <w:r w:rsidR="00C6152D">
        <w:rPr>
          <w:rFonts w:hint="eastAsia"/>
          <w:b/>
          <w:lang w:eastAsia="zh-CN"/>
        </w:rPr>
        <w:t>F</w:t>
      </w:r>
      <w:r w:rsidR="00C6152D" w:rsidRPr="00C6152D">
        <w:rPr>
          <w:b/>
          <w:lang w:eastAsia="zh-CN"/>
        </w:rPr>
        <w:t>ollow the WID</w:t>
      </w:r>
      <w:r w:rsidR="00C6152D">
        <w:rPr>
          <w:rFonts w:hint="eastAsia"/>
          <w:b/>
          <w:lang w:eastAsia="zh-CN"/>
        </w:rPr>
        <w:t xml:space="preserve"> scope</w:t>
      </w:r>
      <w:r w:rsidR="00C6152D" w:rsidRPr="00C6152D">
        <w:rPr>
          <w:b/>
          <w:lang w:eastAsia="zh-CN"/>
        </w:rPr>
        <w:t xml:space="preserve"> and not to include additional trigger events</w:t>
      </w:r>
      <w:r w:rsidR="00043645" w:rsidRPr="00043645">
        <w:rPr>
          <w:b/>
          <w:lang w:eastAsia="zh-CN"/>
        </w:rPr>
        <w:t>.</w:t>
      </w:r>
      <w:r w:rsidRPr="00D9324B">
        <w:rPr>
          <w:rFonts w:hint="eastAsia"/>
          <w:b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B3B0A" w:rsidTr="005B3B0A">
        <w:tc>
          <w:tcPr>
            <w:tcW w:w="9857" w:type="dxa"/>
          </w:tcPr>
          <w:p w:rsidR="00364B95" w:rsidRPr="00364B95" w:rsidRDefault="00364B95" w:rsidP="00364B95">
            <w:pPr>
              <w:rPr>
                <w:rFonts w:eastAsiaTheme="minorEastAsia"/>
                <w:b/>
                <w:bCs/>
                <w:u w:val="single"/>
                <w:lang w:eastAsia="zh-CN"/>
              </w:rPr>
            </w:pPr>
            <w:r w:rsidRPr="00364B95">
              <w:rPr>
                <w:rFonts w:eastAsiaTheme="minorEastAsia"/>
                <w:b/>
                <w:bCs/>
                <w:u w:val="single"/>
              </w:rPr>
              <w:t xml:space="preserve">Rules of for UE autonomous Pre-MG activation/deactivation </w:t>
            </w:r>
          </w:p>
          <w:p w:rsidR="00364B95" w:rsidRPr="00364B95" w:rsidRDefault="00364B95" w:rsidP="00364B95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eastAsiaTheme="minorEastAsia"/>
                <w:i/>
                <w:color w:val="0070C0"/>
                <w:highlight w:val="cyan"/>
              </w:rPr>
            </w:pPr>
            <w:r w:rsidRPr="00364B95">
              <w:rPr>
                <w:rFonts w:eastAsiaTheme="minorEastAsia" w:hint="eastAsia"/>
                <w:b/>
                <w:bCs/>
                <w:i/>
                <w:color w:val="0070C0"/>
                <w:highlight w:val="cyan"/>
                <w:lang w:eastAsia="zh-CN"/>
              </w:rPr>
              <w:t>-</w:t>
            </w:r>
            <w:r w:rsidRPr="00364B95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>And</w:t>
            </w:r>
            <w:r w:rsidRPr="00364B95">
              <w:rPr>
                <w:rFonts w:eastAsiaTheme="minorEastAsia"/>
                <w:i/>
                <w:color w:val="0070C0"/>
                <w:highlight w:val="cyan"/>
              </w:rPr>
              <w:t xml:space="preserve"> the general applicability rules for measurement gap for SSB, CSI-RS L3, Rel16 PRS in TS38.133</w:t>
            </w:r>
          </w:p>
          <w:p w:rsidR="00364B95" w:rsidRPr="00364B95" w:rsidRDefault="00364B95" w:rsidP="00C64396">
            <w:pPr>
              <w:pStyle w:val="af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iCs/>
                <w:color w:val="0070C0"/>
                <w:sz w:val="20"/>
                <w:szCs w:val="20"/>
                <w:highlight w:val="cyan"/>
                <w:u w:val="single"/>
              </w:rPr>
            </w:pPr>
            <w:r w:rsidRPr="00364B95">
              <w:rPr>
                <w:rFonts w:eastAsiaTheme="minorEastAsia"/>
                <w:i/>
                <w:iCs/>
                <w:color w:val="0070C0"/>
                <w:sz w:val="20"/>
                <w:szCs w:val="20"/>
                <w:highlight w:val="cyan"/>
              </w:rPr>
              <w:t>If MG is not required by any of the configured measurements, the MG is deactivated e.g. when.</w:t>
            </w:r>
          </w:p>
          <w:p w:rsidR="00364B95" w:rsidRPr="00364B95" w:rsidRDefault="00364B95" w:rsidP="00C64396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i/>
                <w:iCs/>
                <w:color w:val="0070C0"/>
                <w:sz w:val="20"/>
                <w:szCs w:val="20"/>
                <w:highlight w:val="cyan"/>
              </w:rPr>
            </w:pPr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>the UE is configured with only SSB measurements, and all the measured SSBs are fully within the BW of the active BWP.</w:t>
            </w:r>
          </w:p>
          <w:p w:rsidR="00364B95" w:rsidRPr="00364B95" w:rsidRDefault="00364B95" w:rsidP="00C64396">
            <w:pPr>
              <w:pStyle w:val="af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iCs/>
                <w:color w:val="0070C0"/>
                <w:sz w:val="20"/>
                <w:szCs w:val="20"/>
                <w:highlight w:val="cyan"/>
                <w:u w:val="single"/>
              </w:rPr>
            </w:pPr>
            <w:r w:rsidRPr="00364B95">
              <w:rPr>
                <w:rFonts w:eastAsiaTheme="minorEastAsia"/>
                <w:i/>
                <w:iCs/>
                <w:color w:val="0070C0"/>
                <w:sz w:val="20"/>
                <w:szCs w:val="20"/>
                <w:highlight w:val="cyan"/>
              </w:rPr>
              <w:t>If MG is required by one or more of the configured measurements, the MG is activated e.g. when:</w:t>
            </w:r>
          </w:p>
          <w:p w:rsidR="00364B95" w:rsidRPr="00364B95" w:rsidRDefault="00364B95" w:rsidP="00C64396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i/>
                <w:iCs/>
                <w:color w:val="0070C0"/>
                <w:sz w:val="20"/>
                <w:szCs w:val="20"/>
                <w:highlight w:val="cyan"/>
              </w:rPr>
            </w:pPr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>the UE is configured with at least CSI-RS measurements or,</w:t>
            </w:r>
          </w:p>
          <w:p w:rsidR="00364B95" w:rsidRPr="00364B95" w:rsidRDefault="00364B95" w:rsidP="00C64396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i/>
                <w:iCs/>
                <w:color w:val="0070C0"/>
                <w:sz w:val="20"/>
                <w:szCs w:val="20"/>
                <w:highlight w:val="cyan"/>
              </w:rPr>
            </w:pPr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>the UE is configured with at least PRS measurements or ,</w:t>
            </w:r>
          </w:p>
          <w:p w:rsidR="00364B95" w:rsidRPr="00364B95" w:rsidRDefault="00364B95" w:rsidP="00C64396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i/>
                <w:iCs/>
                <w:color w:val="0070C0"/>
                <w:sz w:val="20"/>
                <w:szCs w:val="20"/>
                <w:highlight w:val="cyan"/>
              </w:rPr>
            </w:pPr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>the UE is configured with only SSB measurements, and one of the measured SSBs is not fully within the BW of the active BWPs or.</w:t>
            </w:r>
          </w:p>
          <w:p w:rsidR="005B3B0A" w:rsidRPr="00364B95" w:rsidRDefault="00364B95" w:rsidP="00C64396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i/>
                <w:iCs/>
                <w:color w:val="0070C0"/>
                <w:highlight w:val="cyan"/>
              </w:rPr>
            </w:pPr>
            <w:r w:rsidRPr="00364B95">
              <w:rPr>
                <w:i/>
                <w:iCs/>
                <w:color w:val="0070C0"/>
                <w:sz w:val="20"/>
                <w:szCs w:val="20"/>
                <w:highlight w:val="cyan"/>
              </w:rPr>
              <w:t>the UE is configured with at least inter-RAT measurements.</w:t>
            </w:r>
          </w:p>
        </w:tc>
      </w:tr>
    </w:tbl>
    <w:p w:rsidR="005C09A7" w:rsidRDefault="005A639A" w:rsidP="00882D85">
      <w:pPr>
        <w:spacing w:beforeLines="50" w:before="120"/>
        <w:rPr>
          <w:lang w:val="en-US" w:eastAsia="zh-CN"/>
        </w:rPr>
      </w:pPr>
      <w:r w:rsidRPr="008C170B">
        <w:rPr>
          <w:lang w:val="en-US" w:eastAsia="zh-CN"/>
        </w:rPr>
        <w:t>F</w:t>
      </w:r>
      <w:r w:rsidRPr="008C170B">
        <w:rPr>
          <w:rFonts w:hint="eastAsia"/>
          <w:lang w:val="en-US" w:eastAsia="zh-CN"/>
        </w:rPr>
        <w:t xml:space="preserve">or </w:t>
      </w:r>
      <w:r w:rsidR="00364B95">
        <w:rPr>
          <w:rFonts w:hint="eastAsia"/>
          <w:lang w:val="en-US" w:eastAsia="zh-CN"/>
        </w:rPr>
        <w:t xml:space="preserve">the rules of </w:t>
      </w:r>
      <w:r w:rsidRPr="008C170B">
        <w:rPr>
          <w:rFonts w:hint="eastAsia"/>
          <w:lang w:val="en-US" w:eastAsia="zh-CN"/>
        </w:rPr>
        <w:t xml:space="preserve">UE </w:t>
      </w:r>
      <w:r w:rsidR="008C170B">
        <w:rPr>
          <w:rFonts w:hint="eastAsia"/>
          <w:lang w:val="en-US" w:eastAsia="zh-CN"/>
        </w:rPr>
        <w:t>autonomous</w:t>
      </w:r>
      <w:r w:rsidR="00991AC3">
        <w:rPr>
          <w:rFonts w:hint="eastAsia"/>
          <w:lang w:val="en-US" w:eastAsia="zh-CN"/>
        </w:rPr>
        <w:t xml:space="preserve"> activation/deactivation, </w:t>
      </w:r>
      <w:r w:rsidR="002850C5">
        <w:rPr>
          <w:rFonts w:hint="eastAsia"/>
          <w:lang w:val="en-US" w:eastAsia="zh-CN"/>
        </w:rPr>
        <w:t xml:space="preserve">NW and UE should have the same understanding and assessment </w:t>
      </w:r>
      <w:r w:rsidR="009770A9">
        <w:rPr>
          <w:rFonts w:hint="eastAsia"/>
          <w:lang w:val="en-US" w:eastAsia="zh-CN"/>
        </w:rPr>
        <w:t xml:space="preserve">on the status of Pre-MG </w:t>
      </w:r>
      <w:r w:rsidR="002850C5">
        <w:rPr>
          <w:rFonts w:hint="eastAsia"/>
          <w:lang w:val="en-US" w:eastAsia="zh-CN"/>
        </w:rPr>
        <w:t xml:space="preserve">after BWP switching. </w:t>
      </w:r>
      <w:r w:rsidR="005B19AE">
        <w:rPr>
          <w:lang w:val="en-US" w:eastAsia="zh-CN"/>
        </w:rPr>
        <w:t>S</w:t>
      </w:r>
      <w:r w:rsidR="005B19AE">
        <w:rPr>
          <w:rFonts w:hint="eastAsia"/>
          <w:lang w:val="en-US" w:eastAsia="zh-CN"/>
        </w:rPr>
        <w:t xml:space="preserve">ince Pre-MG can be used for SSB/CSI-RS based measurement and PRS measurement, the </w:t>
      </w:r>
      <w:r w:rsidR="00207032">
        <w:rPr>
          <w:rFonts w:hint="eastAsia"/>
          <w:lang w:val="en-US" w:eastAsia="zh-CN"/>
        </w:rPr>
        <w:t>following principle can be used for UE autonomous activation/deactivation of Pre-MG</w:t>
      </w:r>
      <w:r w:rsidR="00392C88">
        <w:rPr>
          <w:rFonts w:hint="eastAsia"/>
          <w:lang w:val="en-US" w:eastAsia="zh-CN"/>
        </w:rPr>
        <w:t xml:space="preserve">: </w:t>
      </w:r>
    </w:p>
    <w:p w:rsidR="00D70710" w:rsidRDefault="004F7C26" w:rsidP="00C64396">
      <w:pPr>
        <w:pStyle w:val="af8"/>
        <w:numPr>
          <w:ilvl w:val="0"/>
          <w:numId w:val="7"/>
        </w:numPr>
        <w:spacing w:beforeLines="50" w:before="120" w:line="240" w:lineRule="auto"/>
        <w:ind w:firstLineChars="0"/>
        <w:rPr>
          <w:sz w:val="20"/>
          <w:lang w:val="en-US"/>
        </w:rPr>
      </w:pPr>
      <w:r w:rsidRPr="00D70710">
        <w:rPr>
          <w:sz w:val="20"/>
          <w:lang w:val="en-US"/>
        </w:rPr>
        <w:t xml:space="preserve">Pre-MG is activated </w:t>
      </w:r>
      <w:r w:rsidR="00944ADE">
        <w:rPr>
          <w:rFonts w:hint="eastAsia"/>
          <w:sz w:val="20"/>
          <w:lang w:val="en-US"/>
        </w:rPr>
        <w:t>when</w:t>
      </w:r>
    </w:p>
    <w:p w:rsidR="000D3465" w:rsidRPr="000D3465" w:rsidRDefault="000D3465" w:rsidP="00C64396">
      <w:pPr>
        <w:pStyle w:val="af8"/>
        <w:numPr>
          <w:ilvl w:val="1"/>
          <w:numId w:val="7"/>
        </w:numPr>
        <w:spacing w:beforeLines="50" w:before="120"/>
        <w:ind w:firstLineChars="0"/>
        <w:rPr>
          <w:sz w:val="20"/>
          <w:lang w:val="en-US"/>
        </w:rPr>
      </w:pPr>
      <w:r w:rsidRPr="000D3465">
        <w:rPr>
          <w:sz w:val="20"/>
          <w:lang w:val="en-US"/>
        </w:rPr>
        <w:t xml:space="preserve">the UE is configured with at least </w:t>
      </w:r>
      <w:r w:rsidR="002642A8" w:rsidRPr="00E9694F">
        <w:rPr>
          <w:rFonts w:hint="eastAsia"/>
          <w:b/>
          <w:sz w:val="20"/>
          <w:lang w:val="en-US"/>
        </w:rPr>
        <w:t>inter-frequency</w:t>
      </w:r>
      <w:r w:rsidR="002642A8">
        <w:rPr>
          <w:rFonts w:hint="eastAsia"/>
          <w:sz w:val="20"/>
          <w:lang w:val="en-US"/>
        </w:rPr>
        <w:t xml:space="preserve"> </w:t>
      </w:r>
      <w:r w:rsidRPr="000D3465">
        <w:rPr>
          <w:sz w:val="20"/>
          <w:lang w:val="en-US"/>
        </w:rPr>
        <w:t>CSI-RS measurements or,</w:t>
      </w:r>
    </w:p>
    <w:p w:rsidR="000D3465" w:rsidRPr="000D3465" w:rsidRDefault="000D3465" w:rsidP="00C64396">
      <w:pPr>
        <w:pStyle w:val="af8"/>
        <w:numPr>
          <w:ilvl w:val="1"/>
          <w:numId w:val="7"/>
        </w:numPr>
        <w:spacing w:beforeLines="50" w:before="120"/>
        <w:ind w:firstLineChars="0"/>
        <w:rPr>
          <w:sz w:val="20"/>
          <w:lang w:val="en-US"/>
        </w:rPr>
      </w:pPr>
      <w:r w:rsidRPr="000D3465">
        <w:rPr>
          <w:sz w:val="20"/>
          <w:lang w:val="en-US"/>
        </w:rPr>
        <w:t>the UE is configured with at least PRS measurements or ,</w:t>
      </w:r>
    </w:p>
    <w:p w:rsidR="000D3465" w:rsidRPr="000D3465" w:rsidRDefault="000D3465" w:rsidP="00C64396">
      <w:pPr>
        <w:pStyle w:val="af8"/>
        <w:numPr>
          <w:ilvl w:val="1"/>
          <w:numId w:val="7"/>
        </w:numPr>
        <w:spacing w:beforeLines="50" w:before="120"/>
        <w:ind w:firstLineChars="0"/>
        <w:rPr>
          <w:sz w:val="20"/>
          <w:lang w:val="en-US"/>
        </w:rPr>
      </w:pPr>
      <w:r w:rsidRPr="000D3465">
        <w:rPr>
          <w:sz w:val="20"/>
          <w:lang w:val="en-US"/>
        </w:rPr>
        <w:t>the UE is configured with only SSB measurements, and one of the measured SSBs is not fully within the BW of the active BWPs or.</w:t>
      </w:r>
    </w:p>
    <w:p w:rsidR="000D3465" w:rsidRDefault="000D3465" w:rsidP="00C64396">
      <w:pPr>
        <w:pStyle w:val="af8"/>
        <w:numPr>
          <w:ilvl w:val="1"/>
          <w:numId w:val="7"/>
        </w:numPr>
        <w:spacing w:beforeLines="50" w:before="120" w:line="240" w:lineRule="auto"/>
        <w:ind w:firstLineChars="0"/>
        <w:rPr>
          <w:sz w:val="20"/>
          <w:lang w:val="en-US"/>
        </w:rPr>
      </w:pPr>
      <w:r w:rsidRPr="000D3465">
        <w:rPr>
          <w:sz w:val="20"/>
          <w:lang w:val="en-US"/>
        </w:rPr>
        <w:lastRenderedPageBreak/>
        <w:t>the UE is configured with at least inter-RAT measurements.</w:t>
      </w:r>
    </w:p>
    <w:p w:rsidR="00EB323B" w:rsidRDefault="004F7C26" w:rsidP="00C64396">
      <w:pPr>
        <w:pStyle w:val="af8"/>
        <w:numPr>
          <w:ilvl w:val="0"/>
          <w:numId w:val="7"/>
        </w:numPr>
        <w:spacing w:beforeLines="50" w:before="120" w:line="240" w:lineRule="auto"/>
        <w:ind w:firstLineChars="0"/>
        <w:rPr>
          <w:sz w:val="20"/>
          <w:lang w:val="en-US"/>
        </w:rPr>
      </w:pPr>
      <w:r w:rsidRPr="00D70710">
        <w:rPr>
          <w:sz w:val="20"/>
          <w:lang w:val="en-US"/>
        </w:rPr>
        <w:t xml:space="preserve">Pre-MG is deactivated </w:t>
      </w:r>
      <w:r w:rsidR="000D3465">
        <w:rPr>
          <w:rFonts w:hint="eastAsia"/>
          <w:sz w:val="20"/>
          <w:lang w:val="en-US"/>
        </w:rPr>
        <w:t>when</w:t>
      </w:r>
    </w:p>
    <w:p w:rsidR="00053605" w:rsidRDefault="000101F9" w:rsidP="00C64396">
      <w:pPr>
        <w:pStyle w:val="af8"/>
        <w:numPr>
          <w:ilvl w:val="1"/>
          <w:numId w:val="7"/>
        </w:numPr>
        <w:ind w:firstLineChars="0"/>
        <w:rPr>
          <w:sz w:val="20"/>
          <w:lang w:val="en-US"/>
        </w:rPr>
      </w:pPr>
      <w:r w:rsidRPr="000101F9">
        <w:rPr>
          <w:sz w:val="20"/>
          <w:lang w:val="en-US"/>
        </w:rPr>
        <w:t>the UE is configured with only SSB measurements</w:t>
      </w:r>
      <w:r>
        <w:rPr>
          <w:rFonts w:hint="eastAsia"/>
          <w:sz w:val="20"/>
          <w:lang w:val="en-US"/>
        </w:rPr>
        <w:t xml:space="preserve"> </w:t>
      </w:r>
      <w:r w:rsidRPr="00E9694F">
        <w:rPr>
          <w:rFonts w:hint="eastAsia"/>
          <w:b/>
          <w:sz w:val="20"/>
          <w:lang w:val="en-US"/>
        </w:rPr>
        <w:t xml:space="preserve">and/or intra-frequency </w:t>
      </w:r>
      <w:r w:rsidR="00E9694F">
        <w:rPr>
          <w:rFonts w:hint="eastAsia"/>
          <w:b/>
          <w:sz w:val="20"/>
          <w:lang w:val="en-US"/>
        </w:rPr>
        <w:t xml:space="preserve">CSI-RS </w:t>
      </w:r>
      <w:r w:rsidRPr="00E9694F">
        <w:rPr>
          <w:rFonts w:hint="eastAsia"/>
          <w:b/>
          <w:sz w:val="20"/>
          <w:lang w:val="en-US"/>
        </w:rPr>
        <w:t>measurement</w:t>
      </w:r>
      <w:r w:rsidRPr="000101F9">
        <w:rPr>
          <w:sz w:val="20"/>
          <w:lang w:val="en-US"/>
        </w:rPr>
        <w:t>, and all the measured SSBs are fully within the BW of the active BWP.</w:t>
      </w:r>
      <w:r w:rsidR="00053605" w:rsidRPr="000101F9">
        <w:rPr>
          <w:sz w:val="20"/>
          <w:lang w:val="en-US"/>
        </w:rPr>
        <w:t xml:space="preserve"> </w:t>
      </w:r>
    </w:p>
    <w:p w:rsidR="00E04FEB" w:rsidRPr="00E04FEB" w:rsidRDefault="00E04FEB" w:rsidP="00E04FEB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agreement in last meeting didn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consider the difference between intra-frequency CSI-RS measurement and inter-frequency CSI-RS </w:t>
      </w:r>
      <w:r w:rsidR="00C46CE7">
        <w:rPr>
          <w:rFonts w:hint="eastAsia"/>
          <w:lang w:val="en-US" w:eastAsia="zh-CN"/>
        </w:rPr>
        <w:t xml:space="preserve">measurement and should be updated. </w:t>
      </w:r>
    </w:p>
    <w:p w:rsidR="00820F38" w:rsidRPr="00946E2C" w:rsidRDefault="00B67141" w:rsidP="00820F38">
      <w:pPr>
        <w:spacing w:beforeLines="50" w:before="120"/>
        <w:rPr>
          <w:b/>
          <w:lang w:val="en-US" w:eastAsia="zh-CN"/>
        </w:rPr>
      </w:pPr>
      <w:r w:rsidRPr="00946E2C">
        <w:rPr>
          <w:rFonts w:hint="eastAsia"/>
          <w:b/>
          <w:lang w:val="en-US" w:eastAsia="zh-CN"/>
        </w:rPr>
        <w:t xml:space="preserve">Proposal </w:t>
      </w:r>
      <w:r w:rsidR="00104CF4">
        <w:rPr>
          <w:rFonts w:hint="eastAsia"/>
          <w:b/>
          <w:lang w:val="en-US" w:eastAsia="zh-CN"/>
        </w:rPr>
        <w:t>6</w:t>
      </w:r>
      <w:r w:rsidRPr="00946E2C">
        <w:rPr>
          <w:rFonts w:hint="eastAsia"/>
          <w:b/>
          <w:lang w:val="en-US" w:eastAsia="zh-CN"/>
        </w:rPr>
        <w:t xml:space="preserve">: </w:t>
      </w:r>
      <w:r w:rsidR="00AB4F7E">
        <w:rPr>
          <w:rFonts w:hint="eastAsia"/>
          <w:b/>
          <w:lang w:val="en-US" w:eastAsia="zh-CN"/>
        </w:rPr>
        <w:t>Update the rules of</w:t>
      </w:r>
      <w:r w:rsidR="00820F38" w:rsidRPr="00946E2C">
        <w:rPr>
          <w:rFonts w:hint="eastAsia"/>
          <w:b/>
          <w:lang w:val="en-US" w:eastAsia="zh-CN"/>
        </w:rPr>
        <w:t xml:space="preserve"> UE autonomous activation/deactivation of Pre-MG</w:t>
      </w:r>
      <w:r w:rsidR="00AB4F7E">
        <w:rPr>
          <w:rFonts w:hint="eastAsia"/>
          <w:b/>
          <w:lang w:val="en-US" w:eastAsia="zh-CN"/>
        </w:rPr>
        <w:t xml:space="preserve"> as below</w:t>
      </w:r>
      <w:r w:rsidR="00820F38" w:rsidRPr="00946E2C">
        <w:rPr>
          <w:rFonts w:hint="eastAsia"/>
          <w:b/>
          <w:lang w:val="en-US" w:eastAsia="zh-CN"/>
        </w:rPr>
        <w:t xml:space="preserve">: </w:t>
      </w:r>
    </w:p>
    <w:p w:rsidR="00F52451" w:rsidRPr="00825FEF" w:rsidRDefault="00F52451" w:rsidP="00C64396">
      <w:pPr>
        <w:pStyle w:val="af8"/>
        <w:numPr>
          <w:ilvl w:val="3"/>
          <w:numId w:val="1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825FEF">
        <w:rPr>
          <w:b/>
          <w:sz w:val="20"/>
          <w:lang w:val="en-US"/>
        </w:rPr>
        <w:t xml:space="preserve">Pre-MG is activated </w:t>
      </w:r>
      <w:r w:rsidRPr="00825FEF">
        <w:rPr>
          <w:rFonts w:hint="eastAsia"/>
          <w:b/>
          <w:sz w:val="20"/>
          <w:lang w:val="en-US"/>
        </w:rPr>
        <w:t>when</w:t>
      </w:r>
    </w:p>
    <w:p w:rsidR="00F52451" w:rsidRPr="00825FEF" w:rsidRDefault="00F52451" w:rsidP="00C64396">
      <w:pPr>
        <w:pStyle w:val="af8"/>
        <w:numPr>
          <w:ilvl w:val="4"/>
          <w:numId w:val="10"/>
        </w:numPr>
        <w:spacing w:beforeLines="50" w:before="120"/>
        <w:ind w:firstLineChars="0"/>
        <w:rPr>
          <w:b/>
          <w:sz w:val="20"/>
          <w:lang w:val="en-US"/>
        </w:rPr>
      </w:pPr>
      <w:r w:rsidRPr="00825FEF">
        <w:rPr>
          <w:b/>
          <w:sz w:val="20"/>
          <w:lang w:val="en-US"/>
        </w:rPr>
        <w:t xml:space="preserve">the UE is configured with at least </w:t>
      </w:r>
      <w:r w:rsidRPr="00825FEF">
        <w:rPr>
          <w:rFonts w:hint="eastAsia"/>
          <w:b/>
          <w:sz w:val="20"/>
          <w:lang w:val="en-US"/>
        </w:rPr>
        <w:t xml:space="preserve">inter-frequency </w:t>
      </w:r>
      <w:r w:rsidRPr="00825FEF">
        <w:rPr>
          <w:b/>
          <w:sz w:val="20"/>
          <w:lang w:val="en-US"/>
        </w:rPr>
        <w:t>CSI-RS measurements or,</w:t>
      </w:r>
    </w:p>
    <w:p w:rsidR="00F52451" w:rsidRPr="00825FEF" w:rsidRDefault="00F52451" w:rsidP="00C64396">
      <w:pPr>
        <w:pStyle w:val="af8"/>
        <w:numPr>
          <w:ilvl w:val="4"/>
          <w:numId w:val="10"/>
        </w:numPr>
        <w:spacing w:beforeLines="50" w:before="120"/>
        <w:ind w:firstLineChars="0"/>
        <w:rPr>
          <w:b/>
          <w:sz w:val="20"/>
          <w:lang w:val="en-US"/>
        </w:rPr>
      </w:pPr>
      <w:r w:rsidRPr="00825FEF">
        <w:rPr>
          <w:b/>
          <w:sz w:val="20"/>
          <w:lang w:val="en-US"/>
        </w:rPr>
        <w:t>the UE is configured with at least PRS measurements or ,</w:t>
      </w:r>
    </w:p>
    <w:p w:rsidR="00F52451" w:rsidRPr="00825FEF" w:rsidRDefault="00F52451" w:rsidP="00C64396">
      <w:pPr>
        <w:pStyle w:val="af8"/>
        <w:numPr>
          <w:ilvl w:val="4"/>
          <w:numId w:val="10"/>
        </w:numPr>
        <w:spacing w:beforeLines="50" w:before="120"/>
        <w:ind w:firstLineChars="0"/>
        <w:rPr>
          <w:b/>
          <w:sz w:val="20"/>
          <w:lang w:val="en-US"/>
        </w:rPr>
      </w:pPr>
      <w:r w:rsidRPr="00825FEF">
        <w:rPr>
          <w:b/>
          <w:sz w:val="20"/>
          <w:lang w:val="en-US"/>
        </w:rPr>
        <w:t>the UE is configured with only SSB measurements, and one of the measured SSBs is not fully within the BW of the active BWPs or.</w:t>
      </w:r>
    </w:p>
    <w:p w:rsidR="00F52451" w:rsidRPr="00825FEF" w:rsidRDefault="00F52451" w:rsidP="00C64396">
      <w:pPr>
        <w:pStyle w:val="af8"/>
        <w:numPr>
          <w:ilvl w:val="4"/>
          <w:numId w:val="1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825FEF">
        <w:rPr>
          <w:b/>
          <w:sz w:val="20"/>
          <w:lang w:val="en-US"/>
        </w:rPr>
        <w:t>the UE is configured with at least inter-RAT measurements.</w:t>
      </w:r>
    </w:p>
    <w:p w:rsidR="00F52451" w:rsidRPr="00825FEF" w:rsidRDefault="00F52451" w:rsidP="00C64396">
      <w:pPr>
        <w:pStyle w:val="af8"/>
        <w:numPr>
          <w:ilvl w:val="3"/>
          <w:numId w:val="1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825FEF">
        <w:rPr>
          <w:b/>
          <w:sz w:val="20"/>
          <w:lang w:val="en-US"/>
        </w:rPr>
        <w:t xml:space="preserve">Pre-MG is deactivated </w:t>
      </w:r>
      <w:r w:rsidRPr="00825FEF">
        <w:rPr>
          <w:rFonts w:hint="eastAsia"/>
          <w:b/>
          <w:sz w:val="20"/>
          <w:lang w:val="en-US"/>
        </w:rPr>
        <w:t>when</w:t>
      </w:r>
    </w:p>
    <w:p w:rsidR="00F52451" w:rsidRPr="0090439D" w:rsidRDefault="00F52451" w:rsidP="00C64396">
      <w:pPr>
        <w:pStyle w:val="af8"/>
        <w:numPr>
          <w:ilvl w:val="4"/>
          <w:numId w:val="10"/>
        </w:numPr>
        <w:ind w:firstLineChars="0"/>
        <w:rPr>
          <w:b/>
          <w:sz w:val="20"/>
          <w:lang w:val="en-US"/>
        </w:rPr>
      </w:pPr>
      <w:r w:rsidRPr="0090439D">
        <w:rPr>
          <w:b/>
          <w:sz w:val="20"/>
          <w:lang w:val="en-US"/>
        </w:rPr>
        <w:t>the UE is configured with only SSB measurements</w:t>
      </w:r>
      <w:r w:rsidRPr="0090439D">
        <w:rPr>
          <w:rFonts w:hint="eastAsia"/>
          <w:b/>
          <w:sz w:val="20"/>
          <w:lang w:val="en-US"/>
        </w:rPr>
        <w:t xml:space="preserve"> and/or intra-frequency CSI-RS measurement</w:t>
      </w:r>
      <w:r w:rsidRPr="0090439D">
        <w:rPr>
          <w:b/>
          <w:sz w:val="20"/>
          <w:lang w:val="en-US"/>
        </w:rPr>
        <w:t xml:space="preserve">, and all the measured SSBs are fully within the BW of the active BWP. </w:t>
      </w:r>
    </w:p>
    <w:p w:rsidR="0081530F" w:rsidRDefault="0081530F" w:rsidP="0081530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C10CAC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</w:t>
      </w:r>
      <w:r w:rsidRPr="0081530F">
        <w:rPr>
          <w:lang w:val="en-US" w:eastAsia="zh-CN"/>
        </w:rPr>
        <w:t>RRM requirements</w:t>
      </w:r>
      <w:r w:rsidR="00CD1E72">
        <w:rPr>
          <w:rFonts w:hint="eastAsia"/>
          <w:lang w:val="en-US" w:eastAsia="zh-CN"/>
        </w:rPr>
        <w:t xml:space="preserve"> with pre-configured MGs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1530F" w:rsidTr="0081530F">
        <w:tc>
          <w:tcPr>
            <w:tcW w:w="9857" w:type="dxa"/>
          </w:tcPr>
          <w:p w:rsidR="00595141" w:rsidRPr="00595141" w:rsidRDefault="00595141" w:rsidP="00595141">
            <w:pPr>
              <w:rPr>
                <w:rFonts w:eastAsiaTheme="minorEastAsia"/>
                <w:i/>
                <w:color w:val="0070C0"/>
              </w:rPr>
            </w:pPr>
            <w:r w:rsidRPr="00595141">
              <w:rPr>
                <w:rFonts w:eastAsiaTheme="minorEastAsia"/>
                <w:b/>
                <w:bCs/>
                <w:u w:val="single"/>
              </w:rPr>
              <w:t>Start point of Activation/Deactivation Delay</w:t>
            </w:r>
            <w:r w:rsidRPr="00595141"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:rsidR="00595141" w:rsidRPr="00595141" w:rsidRDefault="00595141" w:rsidP="00C64396">
            <w:pPr>
              <w:pStyle w:val="af8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="Yu Mincho"/>
                <w:b/>
                <w:bCs/>
                <w:i/>
                <w:iCs/>
                <w:color w:val="0070C0"/>
                <w:sz w:val="20"/>
                <w:szCs w:val="20"/>
                <w:highlight w:val="cyan"/>
              </w:rPr>
            </w:pPr>
            <w:r w:rsidRPr="00595141">
              <w:rPr>
                <w:rFonts w:eastAsia="Yu Mincho"/>
                <w:b/>
                <w:bCs/>
                <w:i/>
                <w:iCs/>
                <w:color w:val="0070C0"/>
                <w:sz w:val="20"/>
                <w:szCs w:val="20"/>
                <w:highlight w:val="cyan"/>
              </w:rPr>
              <w:t xml:space="preserve">The pre-MG activation/deactivation delay starts from the time when received BWP switch request if the pre-MG activation/deactivation is triggered by BWP switching. </w:t>
            </w:r>
          </w:p>
          <w:p w:rsidR="0081530F" w:rsidRPr="00595141" w:rsidRDefault="00595141" w:rsidP="00C64396">
            <w:pPr>
              <w:pStyle w:val="af8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  <w:i/>
                <w:iCs/>
                <w:color w:val="0070C0"/>
                <w:highlight w:val="cyan"/>
              </w:rPr>
            </w:pPr>
            <w:r w:rsidRPr="00595141">
              <w:rPr>
                <w:rFonts w:eastAsia="Yu Mincho"/>
                <w:b/>
                <w:bCs/>
                <w:i/>
                <w:iCs/>
                <w:color w:val="0070C0"/>
                <w:sz w:val="20"/>
                <w:szCs w:val="20"/>
                <w:highlight w:val="cyan"/>
              </w:rPr>
              <w:t>FFS when the pre-MG activation/deactivation takes effect on measurement after the activation/deactivation delay.</w:t>
            </w:r>
          </w:p>
        </w:tc>
      </w:tr>
    </w:tbl>
    <w:p w:rsidR="007354A8" w:rsidRDefault="007354A8" w:rsidP="00F017D3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time when the pre-MG activation/deactivation takes effect, we think it is feasible to define as the first gap occasion after activation/deactivation delay</w:t>
      </w:r>
      <w:r w:rsidR="00145D24">
        <w:rPr>
          <w:rFonts w:hint="eastAsia"/>
          <w:lang w:val="en-US" w:eastAsia="zh-CN"/>
        </w:rPr>
        <w:t xml:space="preserve">, since the gap occasion is not available during activation/deactivation </w:t>
      </w:r>
      <w:r w:rsidR="007707EE">
        <w:rPr>
          <w:rFonts w:hint="eastAsia"/>
          <w:lang w:val="en-US" w:eastAsia="zh-CN"/>
        </w:rPr>
        <w:t>period</w:t>
      </w:r>
      <w:r w:rsidR="00A9483D">
        <w:rPr>
          <w:rFonts w:hint="eastAsia"/>
          <w:lang w:val="en-US" w:eastAsia="zh-CN"/>
        </w:rPr>
        <w:t xml:space="preserve">. </w:t>
      </w:r>
    </w:p>
    <w:p w:rsidR="00F6392B" w:rsidRDefault="00F6392B" w:rsidP="00F6392B">
      <w:pPr>
        <w:spacing w:beforeLines="50" w:before="120"/>
        <w:rPr>
          <w:b/>
          <w:lang w:val="en-US" w:eastAsia="zh-CN"/>
        </w:rPr>
      </w:pPr>
      <w:r w:rsidRPr="00946E2C">
        <w:rPr>
          <w:rFonts w:hint="eastAsia"/>
          <w:b/>
          <w:lang w:val="en-US" w:eastAsia="zh-CN"/>
        </w:rPr>
        <w:t xml:space="preserve">Proposal </w:t>
      </w:r>
      <w:r w:rsidR="007C0805">
        <w:rPr>
          <w:rFonts w:hint="eastAsia"/>
          <w:b/>
          <w:lang w:val="en-US" w:eastAsia="zh-CN"/>
        </w:rPr>
        <w:t>7</w:t>
      </w:r>
      <w:r w:rsidRPr="00946E2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F6392B">
        <w:rPr>
          <w:b/>
          <w:lang w:val="en-US" w:eastAsia="zh-CN"/>
        </w:rPr>
        <w:t xml:space="preserve">he pre-MG activation/deactivation takes effect on measurement </w:t>
      </w:r>
      <w:r>
        <w:rPr>
          <w:rFonts w:hint="eastAsia"/>
          <w:b/>
          <w:lang w:val="en-US" w:eastAsia="zh-CN"/>
        </w:rPr>
        <w:t xml:space="preserve">from the first gap occasion </w:t>
      </w:r>
      <w:r w:rsidRPr="00F6392B">
        <w:rPr>
          <w:b/>
          <w:lang w:val="en-US" w:eastAsia="zh-CN"/>
        </w:rPr>
        <w:t>after the activation/deactivation delay</w:t>
      </w:r>
      <w:r>
        <w:rPr>
          <w:rFonts w:hint="eastAsia"/>
          <w:b/>
          <w:lang w:val="en-US" w:eastAsia="zh-CN"/>
        </w:rPr>
        <w:t>.</w:t>
      </w:r>
      <w:r w:rsidRPr="00946E2C">
        <w:rPr>
          <w:rFonts w:hint="eastAsia"/>
          <w:b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C2F45" w:rsidTr="00DC2F45">
        <w:tc>
          <w:tcPr>
            <w:tcW w:w="9857" w:type="dxa"/>
          </w:tcPr>
          <w:p w:rsidR="00DC2F45" w:rsidRPr="00DC2F45" w:rsidRDefault="00DC2F45" w:rsidP="00817924">
            <w:pPr>
              <w:rPr>
                <w:rFonts w:eastAsiaTheme="minorEastAsia"/>
                <w:i/>
                <w:color w:val="0070C0"/>
              </w:rPr>
            </w:pPr>
            <w:r w:rsidRPr="00DC2F45">
              <w:rPr>
                <w:rFonts w:eastAsiaTheme="minorEastAsia"/>
                <w:b/>
                <w:bCs/>
                <w:u w:val="single"/>
              </w:rPr>
              <w:t>The start point of measurement report period</w:t>
            </w:r>
            <w:r w:rsidRPr="00DC2F45"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:rsidR="00DC2F45" w:rsidRPr="00DC2F45" w:rsidRDefault="00DC2F45" w:rsidP="00C64396">
            <w:pPr>
              <w:pStyle w:val="af8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i/>
                <w:color w:val="0070C0"/>
                <w:sz w:val="20"/>
                <w:szCs w:val="20"/>
                <w:highlight w:val="cyan"/>
              </w:rPr>
            </w:pPr>
            <w:r w:rsidRPr="00DC2F45">
              <w:rPr>
                <w:rFonts w:eastAsiaTheme="minorEastAsia"/>
                <w:i/>
                <w:color w:val="0070C0"/>
                <w:sz w:val="20"/>
                <w:szCs w:val="20"/>
                <w:highlight w:val="cyan"/>
              </w:rPr>
              <w:t>FFS the start option of measurement report period</w:t>
            </w:r>
          </w:p>
          <w:p w:rsidR="00DC2F45" w:rsidRPr="00DC2F45" w:rsidRDefault="00DC2F45" w:rsidP="00C64396">
            <w:pPr>
              <w:pStyle w:val="af8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i/>
                <w:color w:val="0070C0"/>
                <w:sz w:val="20"/>
                <w:szCs w:val="20"/>
                <w:highlight w:val="cyan"/>
              </w:rPr>
            </w:pPr>
            <w:r w:rsidRPr="00DC2F45">
              <w:rPr>
                <w:rFonts w:eastAsiaTheme="minorEastAsia"/>
                <w:i/>
                <w:color w:val="0070C0"/>
                <w:sz w:val="20"/>
                <w:szCs w:val="20"/>
                <w:highlight w:val="cyan"/>
              </w:rPr>
              <w:t xml:space="preserve">FFS whether UE shall continue the </w:t>
            </w:r>
            <w:proofErr w:type="spellStart"/>
            <w:r w:rsidRPr="00DC2F45">
              <w:rPr>
                <w:rFonts w:eastAsiaTheme="minorEastAsia"/>
                <w:i/>
                <w:color w:val="0070C0"/>
                <w:sz w:val="20"/>
                <w:szCs w:val="20"/>
                <w:highlight w:val="cyan"/>
              </w:rPr>
              <w:t>ongoing</w:t>
            </w:r>
            <w:proofErr w:type="spellEnd"/>
            <w:r w:rsidRPr="00DC2F45">
              <w:rPr>
                <w:rFonts w:eastAsiaTheme="minorEastAsia"/>
                <w:i/>
                <w:color w:val="0070C0"/>
                <w:sz w:val="20"/>
                <w:szCs w:val="20"/>
                <w:highlight w:val="cyan"/>
              </w:rPr>
              <w:t xml:space="preserve"> measurement when pre-MG status changed</w:t>
            </w:r>
          </w:p>
          <w:p w:rsidR="00DC2F45" w:rsidRPr="00DC2F45" w:rsidRDefault="00DC2F45" w:rsidP="00DC2F45">
            <w:pPr>
              <w:rPr>
                <w:rFonts w:eastAsiaTheme="minorEastAsia"/>
                <w:b/>
                <w:bCs/>
                <w:u w:val="single"/>
              </w:rPr>
            </w:pPr>
            <w:r w:rsidRPr="00DC2F45">
              <w:rPr>
                <w:rFonts w:eastAsiaTheme="minorEastAsia"/>
                <w:b/>
                <w:bCs/>
                <w:u w:val="single"/>
              </w:rPr>
              <w:t>The components included in measurement report period</w:t>
            </w:r>
          </w:p>
          <w:p w:rsidR="00DC2F45" w:rsidRPr="00DC2F45" w:rsidRDefault="00DC2F45" w:rsidP="00DC2F45">
            <w:pPr>
              <w:rPr>
                <w:rFonts w:eastAsiaTheme="minorEastAsia"/>
                <w:i/>
                <w:iCs/>
              </w:rPr>
            </w:pPr>
            <w:r w:rsidRPr="00DC2F45">
              <w:rPr>
                <w:rFonts w:eastAsiaTheme="minorEastAsia"/>
                <w:i/>
                <w:iCs/>
              </w:rPr>
              <w:t>Can be FFS on in the next meeting:</w:t>
            </w:r>
          </w:p>
          <w:p w:rsidR="00DC2F45" w:rsidRPr="00DC2F45" w:rsidRDefault="00DC2F45" w:rsidP="00C64396">
            <w:pPr>
              <w:pStyle w:val="af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i/>
                <w:iCs/>
                <w:sz w:val="20"/>
                <w:szCs w:val="20"/>
                <w:lang w:val="en-US"/>
              </w:rPr>
            </w:pPr>
            <w:r w:rsidRPr="00DC2F45">
              <w:rPr>
                <w:i/>
                <w:iCs/>
                <w:sz w:val="20"/>
                <w:szCs w:val="20"/>
              </w:rPr>
              <w:t xml:space="preserve">Intra-frequency measurement requirement in 38.133 per sample </w:t>
            </w:r>
          </w:p>
          <w:p w:rsidR="00DC2F45" w:rsidRPr="00DC2F45" w:rsidRDefault="00DC2F45" w:rsidP="00C64396">
            <w:pPr>
              <w:pStyle w:val="af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i/>
                <w:iCs/>
                <w:sz w:val="20"/>
                <w:szCs w:val="20"/>
                <w:lang w:val="en-US"/>
              </w:rPr>
            </w:pPr>
            <w:r w:rsidRPr="00DC2F45">
              <w:rPr>
                <w:i/>
                <w:iCs/>
                <w:sz w:val="20"/>
                <w:szCs w:val="20"/>
              </w:rPr>
              <w:t xml:space="preserve">Inter-frequency measurement requirement in 38.133 per sample </w:t>
            </w:r>
          </w:p>
          <w:p w:rsidR="00DC2F45" w:rsidRPr="00DC2F45" w:rsidRDefault="00DC2F45" w:rsidP="00C64396">
            <w:pPr>
              <w:pStyle w:val="af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i/>
                <w:iCs/>
                <w:sz w:val="20"/>
                <w:szCs w:val="20"/>
                <w:lang w:val="en-US"/>
              </w:rPr>
            </w:pPr>
            <w:r w:rsidRPr="00DC2F45">
              <w:rPr>
                <w:i/>
                <w:iCs/>
                <w:sz w:val="20"/>
                <w:szCs w:val="20"/>
              </w:rPr>
              <w:t>Transition time between the activated pre-MG and deactivated MG</w:t>
            </w:r>
          </w:p>
          <w:p w:rsidR="00DC2F45" w:rsidRPr="00DC2F45" w:rsidRDefault="00DC2F45" w:rsidP="00C64396">
            <w:pPr>
              <w:pStyle w:val="af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i/>
                <w:iCs/>
                <w:sz w:val="20"/>
                <w:szCs w:val="20"/>
                <w:lang w:val="en-US"/>
              </w:rPr>
            </w:pPr>
            <w:r w:rsidRPr="00DC2F45">
              <w:rPr>
                <w:rFonts w:eastAsia="+mn-ea"/>
                <w:i/>
                <w:iCs/>
                <w:kern w:val="24"/>
                <w:sz w:val="20"/>
                <w:szCs w:val="20"/>
                <w:lang w:eastAsia="sv-SE"/>
              </w:rPr>
              <w:t>BWP switching</w:t>
            </w:r>
          </w:p>
          <w:p w:rsidR="00DC2F45" w:rsidRPr="00DC2F45" w:rsidRDefault="00DC2F45" w:rsidP="00C64396">
            <w:pPr>
              <w:pStyle w:val="af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jc w:val="left"/>
              <w:textAlignment w:val="baseline"/>
              <w:rPr>
                <w:rFonts w:eastAsiaTheme="minorEastAsia"/>
                <w:i/>
                <w:iCs/>
                <w:lang w:val="en-US"/>
              </w:rPr>
            </w:pPr>
            <w:r w:rsidRPr="00DC2F45">
              <w:rPr>
                <w:rFonts w:eastAsia="+mn-ea"/>
                <w:i/>
                <w:iCs/>
                <w:kern w:val="24"/>
                <w:sz w:val="20"/>
                <w:szCs w:val="20"/>
                <w:lang w:eastAsia="sv-SE"/>
              </w:rPr>
              <w:t>Others</w:t>
            </w:r>
          </w:p>
        </w:tc>
      </w:tr>
    </w:tbl>
    <w:p w:rsidR="005F1CE4" w:rsidRDefault="00661C3C" w:rsidP="00F017D3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>
        <w:rPr>
          <w:rFonts w:hint="eastAsia"/>
          <w:lang w:val="en-US" w:eastAsia="zh-CN"/>
        </w:rPr>
        <w:t>t was agreed that t</w:t>
      </w:r>
      <w:r w:rsidRPr="00661C3C">
        <w:rPr>
          <w:lang w:val="en-US" w:eastAsia="zh-CN"/>
        </w:rPr>
        <w:t>he measurement period requirements for pre-MG based measurements can be leveraged from the current requirements for gap/gapless measurement defined in TS38.133</w:t>
      </w:r>
      <w:r w:rsidR="00154FD8">
        <w:rPr>
          <w:rFonts w:hint="eastAsia"/>
          <w:lang w:val="en-US" w:eastAsia="zh-CN"/>
        </w:rPr>
        <w:t xml:space="preserve">. </w:t>
      </w:r>
      <w:r w:rsidR="002D0011">
        <w:rPr>
          <w:rFonts w:hint="eastAsia"/>
          <w:lang w:val="en-US" w:eastAsia="zh-CN"/>
        </w:rPr>
        <w:t>But the requirements for the measurement when there is pre-MG status change during the measurement period need to be further studied.</w:t>
      </w:r>
      <w:r>
        <w:rPr>
          <w:rFonts w:hint="eastAsia"/>
          <w:lang w:val="en-US" w:eastAsia="zh-CN"/>
        </w:rPr>
        <w:t xml:space="preserve"> </w:t>
      </w:r>
      <w:r w:rsidR="005409E8">
        <w:rPr>
          <w:lang w:val="en-US" w:eastAsia="zh-CN"/>
        </w:rPr>
        <w:t>I</w:t>
      </w:r>
      <w:r w:rsidR="005409E8">
        <w:rPr>
          <w:rFonts w:hint="eastAsia"/>
          <w:lang w:val="en-US" w:eastAsia="zh-CN"/>
        </w:rPr>
        <w:t>n our understanding</w:t>
      </w:r>
      <w:r w:rsidR="00CA7EB9">
        <w:rPr>
          <w:rFonts w:hint="eastAsia"/>
          <w:lang w:val="en-US" w:eastAsia="zh-CN"/>
        </w:rPr>
        <w:t xml:space="preserve">, </w:t>
      </w:r>
      <w:r w:rsidR="005265AA">
        <w:rPr>
          <w:rFonts w:hint="eastAsia"/>
          <w:lang w:val="en-US" w:eastAsia="zh-CN"/>
        </w:rPr>
        <w:t>it is similar as the case when there are both gapless and gap-based measurement</w:t>
      </w:r>
      <w:r w:rsidR="00E9729D">
        <w:rPr>
          <w:rFonts w:hint="eastAsia"/>
          <w:lang w:val="en-US" w:eastAsia="zh-CN"/>
        </w:rPr>
        <w:t>s</w:t>
      </w:r>
      <w:r w:rsidR="005265AA">
        <w:rPr>
          <w:rFonts w:hint="eastAsia"/>
          <w:lang w:val="en-US" w:eastAsia="zh-CN"/>
        </w:rPr>
        <w:t xml:space="preserve"> during the measurement period. </w:t>
      </w:r>
      <w:r w:rsidR="0056011F">
        <w:rPr>
          <w:rFonts w:hint="eastAsia"/>
          <w:lang w:val="en-US" w:eastAsia="zh-CN"/>
        </w:rPr>
        <w:t>I</w:t>
      </w:r>
      <w:r w:rsidR="000579FC">
        <w:rPr>
          <w:rFonts w:hint="eastAsia"/>
          <w:lang w:val="en-US" w:eastAsia="zh-CN"/>
        </w:rPr>
        <w:t xml:space="preserve">t is preferred to define </w:t>
      </w:r>
      <w:r w:rsidR="00011828">
        <w:rPr>
          <w:rFonts w:hint="eastAsia"/>
          <w:lang w:val="en-US" w:eastAsia="zh-CN"/>
        </w:rPr>
        <w:t xml:space="preserve">the </w:t>
      </w:r>
      <w:r w:rsidR="000579FC">
        <w:rPr>
          <w:rFonts w:hint="eastAsia"/>
          <w:lang w:val="en-US" w:eastAsia="zh-CN"/>
        </w:rPr>
        <w:t xml:space="preserve">requirements based on the number of resources within gap and without gap since the pre-configured MG approach reduced the transition time between the measurement with gap and without gap. </w:t>
      </w:r>
      <w:r w:rsidR="002816A3">
        <w:rPr>
          <w:lang w:val="en-US" w:eastAsia="zh-CN"/>
        </w:rPr>
        <w:t>A</w:t>
      </w:r>
      <w:r w:rsidR="002816A3">
        <w:rPr>
          <w:rFonts w:hint="eastAsia"/>
          <w:lang w:val="en-US" w:eastAsia="zh-CN"/>
        </w:rPr>
        <w:t>nd s</w:t>
      </w:r>
      <w:r w:rsidR="00045D62">
        <w:rPr>
          <w:rFonts w:hint="eastAsia"/>
          <w:lang w:val="en-US" w:eastAsia="zh-CN"/>
        </w:rPr>
        <w:t xml:space="preserve">ince the status change of Pre-MG is related to BWP switch and can be frequent, we think it may be not reasonable to restart the measurement for every status change. </w:t>
      </w:r>
    </w:p>
    <w:p w:rsidR="00940C62" w:rsidRPr="00940C62" w:rsidRDefault="00940C62" w:rsidP="00F017D3">
      <w:pPr>
        <w:spacing w:beforeLines="50" w:before="120"/>
        <w:rPr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>roposal</w:t>
      </w:r>
      <w:r>
        <w:rPr>
          <w:rFonts w:hint="eastAsia"/>
          <w:b/>
          <w:lang w:eastAsia="zh-CN"/>
        </w:rPr>
        <w:t xml:space="preserve"> 8</w:t>
      </w:r>
      <w:r w:rsidRPr="00D9324B">
        <w:rPr>
          <w:rFonts w:hint="eastAsia"/>
          <w:b/>
          <w:lang w:eastAsia="zh-CN"/>
        </w:rPr>
        <w:t xml:space="preserve">: </w:t>
      </w:r>
      <w:r w:rsidRPr="00940C62">
        <w:rPr>
          <w:b/>
          <w:lang w:eastAsia="zh-CN"/>
        </w:rPr>
        <w:t xml:space="preserve">UE shall continue the </w:t>
      </w:r>
      <w:proofErr w:type="spellStart"/>
      <w:r w:rsidRPr="00940C62">
        <w:rPr>
          <w:b/>
          <w:lang w:eastAsia="zh-CN"/>
        </w:rPr>
        <w:t>ongoing</w:t>
      </w:r>
      <w:proofErr w:type="spellEnd"/>
      <w:r w:rsidRPr="00940C62">
        <w:rPr>
          <w:b/>
          <w:lang w:eastAsia="zh-CN"/>
        </w:rPr>
        <w:t xml:space="preserve"> measurement when pre-MG status changed</w:t>
      </w:r>
      <w:r>
        <w:rPr>
          <w:rFonts w:hint="eastAsia"/>
          <w:b/>
          <w:lang w:val="en-US" w:eastAsia="zh-CN"/>
        </w:rPr>
        <w:t xml:space="preserve">. </w:t>
      </w:r>
    </w:p>
    <w:p w:rsidR="00A4501E" w:rsidRPr="00023D83" w:rsidRDefault="00A4501E" w:rsidP="00A4501E">
      <w:pPr>
        <w:spacing w:beforeLines="50" w:before="120"/>
        <w:rPr>
          <w:b/>
          <w:lang w:val="en-US" w:eastAsia="zh-CN"/>
        </w:rPr>
      </w:pPr>
      <w:r w:rsidRPr="00023D83">
        <w:rPr>
          <w:b/>
          <w:lang w:eastAsia="zh-CN"/>
        </w:rPr>
        <w:t>P</w:t>
      </w:r>
      <w:r w:rsidRPr="00023D83">
        <w:rPr>
          <w:rFonts w:hint="eastAsia"/>
          <w:b/>
          <w:lang w:eastAsia="zh-CN"/>
        </w:rPr>
        <w:t xml:space="preserve">roposal </w:t>
      </w:r>
      <w:r w:rsidR="00181E87" w:rsidRPr="00023D83">
        <w:rPr>
          <w:rFonts w:hint="eastAsia"/>
          <w:b/>
          <w:lang w:eastAsia="zh-CN"/>
        </w:rPr>
        <w:t>9</w:t>
      </w:r>
      <w:r w:rsidRPr="00023D83">
        <w:rPr>
          <w:rFonts w:hint="eastAsia"/>
          <w:b/>
          <w:lang w:eastAsia="zh-CN"/>
        </w:rPr>
        <w:t xml:space="preserve">: </w:t>
      </w:r>
      <w:r w:rsidR="00513761" w:rsidRPr="00023D83">
        <w:rPr>
          <w:rFonts w:hint="eastAsia"/>
          <w:b/>
          <w:lang w:eastAsia="zh-CN"/>
        </w:rPr>
        <w:t xml:space="preserve">The measurement requirements for the case that </w:t>
      </w:r>
      <w:r w:rsidR="00844C62" w:rsidRPr="00023D83">
        <w:rPr>
          <w:rFonts w:hint="eastAsia"/>
          <w:b/>
          <w:lang w:eastAsia="zh-CN"/>
        </w:rPr>
        <w:t>pre-MG status changed</w:t>
      </w:r>
      <w:r w:rsidR="00513761" w:rsidRPr="00023D83">
        <w:rPr>
          <w:rFonts w:hint="eastAsia"/>
          <w:b/>
          <w:lang w:eastAsia="zh-CN"/>
        </w:rPr>
        <w:t xml:space="preserve"> during the measurement period </w:t>
      </w:r>
      <w:r w:rsidR="005F4699" w:rsidRPr="00023D83">
        <w:rPr>
          <w:rFonts w:hint="eastAsia"/>
          <w:b/>
          <w:lang w:eastAsia="zh-CN"/>
        </w:rPr>
        <w:t>are</w:t>
      </w:r>
      <w:r w:rsidR="00C97B82" w:rsidRPr="00023D83">
        <w:rPr>
          <w:b/>
          <w:lang w:eastAsia="zh-CN"/>
        </w:rPr>
        <w:t xml:space="preserve"> based on the number of resources within gap and without gap</w:t>
      </w:r>
      <w:r w:rsidR="00136E8D" w:rsidRPr="00023D83">
        <w:rPr>
          <w:rFonts w:hint="eastAsia"/>
          <w:b/>
          <w:lang w:eastAsia="zh-CN"/>
        </w:rPr>
        <w:t xml:space="preserve"> respectively</w:t>
      </w:r>
      <w:r w:rsidR="0001374E" w:rsidRPr="00023D83">
        <w:rPr>
          <w:rFonts w:hint="eastAsia"/>
          <w:b/>
          <w:lang w:eastAsia="zh-CN"/>
        </w:rPr>
        <w:t xml:space="preserve"> i.e. </w:t>
      </w:r>
      <w:proofErr w:type="spellStart"/>
      <w:r w:rsidR="0001374E" w:rsidRPr="00023D83">
        <w:rPr>
          <w:b/>
          <w:szCs w:val="22"/>
        </w:rPr>
        <w:t>T</w:t>
      </w:r>
      <w:r w:rsidR="0001374E" w:rsidRPr="00023D83">
        <w:rPr>
          <w:b/>
          <w:szCs w:val="22"/>
          <w:vertAlign w:val="subscript"/>
        </w:rPr>
        <w:t>measure</w:t>
      </w:r>
      <w:proofErr w:type="spellEnd"/>
      <w:r w:rsidR="0001374E" w:rsidRPr="00023D83">
        <w:rPr>
          <w:b/>
          <w:szCs w:val="22"/>
          <w:vertAlign w:val="subscript"/>
        </w:rPr>
        <w:t>, total</w:t>
      </w:r>
      <w:r w:rsidR="0001374E" w:rsidRPr="00023D83">
        <w:rPr>
          <w:b/>
          <w:szCs w:val="22"/>
        </w:rPr>
        <w:t xml:space="preserve"> = </w:t>
      </w:r>
      <w:proofErr w:type="spellStart"/>
      <w:r w:rsidR="0001374E" w:rsidRPr="00023D83">
        <w:rPr>
          <w:b/>
          <w:szCs w:val="22"/>
        </w:rPr>
        <w:t>T</w:t>
      </w:r>
      <w:r w:rsidR="0001374E" w:rsidRPr="00023D83">
        <w:rPr>
          <w:b/>
          <w:szCs w:val="22"/>
          <w:vertAlign w:val="subscript"/>
        </w:rPr>
        <w:t>measure,</w:t>
      </w:r>
      <w:r w:rsidR="009A09DF" w:rsidRPr="00023D83">
        <w:rPr>
          <w:rFonts w:hint="eastAsia"/>
          <w:b/>
          <w:szCs w:val="22"/>
          <w:vertAlign w:val="subscript"/>
          <w:lang w:eastAsia="zh-CN"/>
        </w:rPr>
        <w:t>intra</w:t>
      </w:r>
      <w:proofErr w:type="spellEnd"/>
      <w:r w:rsidR="009A09DF" w:rsidRPr="00023D83">
        <w:rPr>
          <w:rFonts w:hint="eastAsia"/>
          <w:b/>
          <w:szCs w:val="22"/>
          <w:vertAlign w:val="subscript"/>
          <w:lang w:eastAsia="zh-CN"/>
        </w:rPr>
        <w:t xml:space="preserve"> </w:t>
      </w:r>
      <w:r w:rsidR="0001374E" w:rsidRPr="00023D83">
        <w:rPr>
          <w:b/>
          <w:szCs w:val="22"/>
        </w:rPr>
        <w:t xml:space="preserve">+ </w:t>
      </w:r>
      <w:proofErr w:type="spellStart"/>
      <w:r w:rsidR="009A09DF" w:rsidRPr="00023D83">
        <w:rPr>
          <w:b/>
          <w:szCs w:val="22"/>
        </w:rPr>
        <w:t>T</w:t>
      </w:r>
      <w:r w:rsidR="009A09DF" w:rsidRPr="00023D83">
        <w:rPr>
          <w:b/>
          <w:szCs w:val="22"/>
          <w:vertAlign w:val="subscript"/>
        </w:rPr>
        <w:t>measure,</w:t>
      </w:r>
      <w:r w:rsidR="009A09DF" w:rsidRPr="00023D83">
        <w:rPr>
          <w:rFonts w:hint="eastAsia"/>
          <w:b/>
          <w:szCs w:val="22"/>
          <w:vertAlign w:val="subscript"/>
          <w:lang w:eastAsia="zh-CN"/>
        </w:rPr>
        <w:t>inter</w:t>
      </w:r>
      <w:proofErr w:type="spellEnd"/>
      <w:r w:rsidR="009A09DF" w:rsidRPr="00023D83">
        <w:rPr>
          <w:b/>
          <w:szCs w:val="22"/>
        </w:rPr>
        <w:t xml:space="preserve"> </w:t>
      </w:r>
      <w:r w:rsidR="009A09DF" w:rsidRPr="00023D83">
        <w:rPr>
          <w:rFonts w:hint="eastAsia"/>
          <w:b/>
          <w:szCs w:val="22"/>
          <w:lang w:eastAsia="zh-CN"/>
        </w:rPr>
        <w:t xml:space="preserve">+ </w:t>
      </w:r>
      <w:r w:rsidR="0001374E" w:rsidRPr="00023D83">
        <w:rPr>
          <w:b/>
          <w:szCs w:val="22"/>
        </w:rPr>
        <w:t>N* (</w:t>
      </w:r>
      <w:r w:rsidR="0001374E" w:rsidRPr="00023D83">
        <w:rPr>
          <w:b/>
          <w:sz w:val="22"/>
        </w:rPr>
        <w:sym w:font="Symbol" w:char="F044"/>
      </w:r>
      <w:r w:rsidR="0001374E" w:rsidRPr="00023D83">
        <w:rPr>
          <w:b/>
          <w:sz w:val="22"/>
          <w:szCs w:val="22"/>
        </w:rPr>
        <w:t xml:space="preserve">T + </w:t>
      </w:r>
      <w:r w:rsidR="0001374E" w:rsidRPr="00023D83">
        <w:rPr>
          <w:rFonts w:eastAsia="+mn-ea"/>
          <w:b/>
          <w:kern w:val="24"/>
          <w:lang w:eastAsia="sv-SE"/>
        </w:rPr>
        <w:t>T</w:t>
      </w:r>
      <w:r w:rsidR="0001374E" w:rsidRPr="00023D83">
        <w:rPr>
          <w:rFonts w:eastAsia="+mn-ea"/>
          <w:b/>
          <w:kern w:val="24"/>
          <w:vertAlign w:val="subscript"/>
          <w:lang w:eastAsia="sv-SE"/>
        </w:rPr>
        <w:t>BWP switch</w:t>
      </w:r>
      <w:r w:rsidR="0001374E" w:rsidRPr="00023D83">
        <w:rPr>
          <w:b/>
          <w:sz w:val="22"/>
          <w:szCs w:val="22"/>
        </w:rPr>
        <w:t>)</w:t>
      </w:r>
      <w:r w:rsidRPr="00023D83">
        <w:rPr>
          <w:rFonts w:hint="eastAsia"/>
          <w:b/>
          <w:lang w:val="en-US" w:eastAsia="zh-CN"/>
        </w:rPr>
        <w:t xml:space="preserve">. </w:t>
      </w:r>
    </w:p>
    <w:p w:rsidR="00D137A8" w:rsidRPr="00C52F00" w:rsidRDefault="00FD5946" w:rsidP="00A16D08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E318B4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>discussions on the pre-configured MG pattern</w:t>
      </w:r>
      <w:r w:rsidR="00AD4048" w:rsidRPr="00D55E8E">
        <w:rPr>
          <w:rFonts w:hint="eastAsia"/>
          <w:lang w:val="en-US" w:eastAsia="zh-CN"/>
        </w:rPr>
        <w:t xml:space="preserve"> 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461DB8" w:rsidRDefault="00461DB8" w:rsidP="00461DB8">
      <w:pPr>
        <w:spacing w:beforeLines="50" w:before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130B3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665B48">
        <w:rPr>
          <w:b/>
          <w:lang w:val="en-US" w:eastAsia="zh-CN"/>
        </w:rPr>
        <w:t xml:space="preserve">he </w:t>
      </w:r>
      <w:r>
        <w:rPr>
          <w:rFonts w:hint="eastAsia"/>
          <w:b/>
          <w:lang w:val="en-US" w:eastAsia="zh-CN"/>
        </w:rPr>
        <w:t xml:space="preserve">additional effort to support CA case is to monitor the MG status for multiple carriers and the procedure for each carrier is the same as single carrier case. </w:t>
      </w:r>
    </w:p>
    <w:p w:rsidR="00461DB8" w:rsidRDefault="00461DB8" w:rsidP="00461DB8">
      <w:pPr>
        <w:spacing w:beforeLines="50" w:before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2</w:t>
      </w:r>
      <w:r w:rsidRPr="00130B3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It is feasible to </w:t>
      </w:r>
      <w:r w:rsidRPr="00C31C42">
        <w:rPr>
          <w:b/>
          <w:lang w:val="en-US" w:eastAsia="zh-CN"/>
        </w:rPr>
        <w:t xml:space="preserve">support the CA case with pre-configured MG activation/deactivation based </w:t>
      </w:r>
      <w:r>
        <w:rPr>
          <w:b/>
          <w:lang w:val="en-US" w:eastAsia="zh-CN"/>
        </w:rPr>
        <w:t>on BWP switching on a single CC</w:t>
      </w:r>
      <w:r>
        <w:rPr>
          <w:rFonts w:hint="eastAsia"/>
          <w:b/>
          <w:lang w:val="en-US" w:eastAsia="zh-CN"/>
        </w:rPr>
        <w:t xml:space="preserve">. And the activation/deactivation status is based on the following principle: </w:t>
      </w:r>
    </w:p>
    <w:p w:rsidR="00461DB8" w:rsidRPr="00B464B1" w:rsidRDefault="00461DB8" w:rsidP="00C64396">
      <w:pPr>
        <w:pStyle w:val="af8"/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before="0" w:after="180" w:line="259" w:lineRule="auto"/>
        <w:ind w:firstLineChars="0"/>
        <w:jc w:val="left"/>
        <w:textAlignment w:val="baseline"/>
        <w:rPr>
          <w:rFonts w:ascii="Calibri" w:eastAsiaTheme="minorEastAsia" w:hAnsi="Calibri" w:cs="Calibri"/>
          <w:b/>
          <w:iCs/>
          <w:sz w:val="20"/>
          <w:lang w:val="en-US"/>
        </w:rPr>
      </w:pPr>
      <w:r w:rsidRPr="00B464B1">
        <w:rPr>
          <w:b/>
          <w:iCs/>
          <w:sz w:val="20"/>
        </w:rPr>
        <w:t xml:space="preserve">When configured with per-UE gap, the gap is </w:t>
      </w:r>
      <w:r w:rsidRPr="00B464B1">
        <w:rPr>
          <w:rFonts w:hint="eastAsia"/>
          <w:b/>
          <w:iCs/>
          <w:sz w:val="20"/>
        </w:rPr>
        <w:t>activated</w:t>
      </w:r>
      <w:r w:rsidRPr="00B464B1">
        <w:rPr>
          <w:b/>
          <w:iCs/>
          <w:sz w:val="20"/>
        </w:rPr>
        <w:t xml:space="preserve"> as long as the pre-MG status in one of the CCs is </w:t>
      </w:r>
      <w:r w:rsidRPr="00B464B1">
        <w:rPr>
          <w:rFonts w:hint="eastAsia"/>
          <w:b/>
          <w:iCs/>
          <w:sz w:val="20"/>
        </w:rPr>
        <w:t>activation</w:t>
      </w:r>
      <w:r w:rsidRPr="00B464B1">
        <w:rPr>
          <w:b/>
          <w:iCs/>
          <w:sz w:val="20"/>
        </w:rPr>
        <w:t xml:space="preserve">, and the gap is </w:t>
      </w:r>
      <w:r w:rsidRPr="00B464B1">
        <w:rPr>
          <w:rFonts w:hint="eastAsia"/>
          <w:b/>
          <w:iCs/>
          <w:sz w:val="20"/>
        </w:rPr>
        <w:t>deactivated</w:t>
      </w:r>
      <w:r w:rsidRPr="00B464B1">
        <w:rPr>
          <w:b/>
          <w:iCs/>
          <w:sz w:val="20"/>
        </w:rPr>
        <w:t xml:space="preserve"> only if the pre-MG status in all CCs </w:t>
      </w:r>
      <w:r w:rsidRPr="00B464B1">
        <w:rPr>
          <w:rFonts w:hint="eastAsia"/>
          <w:b/>
          <w:iCs/>
          <w:sz w:val="20"/>
        </w:rPr>
        <w:t>is deactivation</w:t>
      </w:r>
      <w:r w:rsidRPr="00B464B1">
        <w:rPr>
          <w:b/>
          <w:iCs/>
          <w:sz w:val="20"/>
        </w:rPr>
        <w:t xml:space="preserve">. </w:t>
      </w:r>
    </w:p>
    <w:p w:rsidR="00CD2254" w:rsidRPr="00461DB8" w:rsidRDefault="00461DB8" w:rsidP="00C64396">
      <w:pPr>
        <w:pStyle w:val="af8"/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before="0" w:after="180" w:line="259" w:lineRule="auto"/>
        <w:ind w:firstLineChars="0"/>
        <w:jc w:val="left"/>
        <w:textAlignment w:val="baseline"/>
        <w:rPr>
          <w:b/>
          <w:iCs/>
          <w:sz w:val="20"/>
        </w:rPr>
      </w:pPr>
      <w:r w:rsidRPr="00B464B1">
        <w:rPr>
          <w:b/>
          <w:iCs/>
          <w:sz w:val="20"/>
        </w:rPr>
        <w:t xml:space="preserve">When configured with per-FR gap, the gap is </w:t>
      </w:r>
      <w:r w:rsidRPr="00B464B1">
        <w:rPr>
          <w:rFonts w:hint="eastAsia"/>
          <w:b/>
          <w:iCs/>
          <w:sz w:val="20"/>
        </w:rPr>
        <w:t>activated</w:t>
      </w:r>
      <w:r w:rsidRPr="00B464B1">
        <w:rPr>
          <w:b/>
          <w:iCs/>
          <w:sz w:val="20"/>
        </w:rPr>
        <w:t xml:space="preserve"> as long as the pre-MG status in one of the CCs</w:t>
      </w:r>
      <w:r w:rsidRPr="00B464B1">
        <w:rPr>
          <w:rFonts w:hint="eastAsia"/>
          <w:b/>
          <w:iCs/>
          <w:sz w:val="20"/>
        </w:rPr>
        <w:t xml:space="preserve"> </w:t>
      </w:r>
      <w:r w:rsidRPr="00B464B1">
        <w:rPr>
          <w:b/>
          <w:iCs/>
          <w:sz w:val="20"/>
        </w:rPr>
        <w:t xml:space="preserve">in the same FR is </w:t>
      </w:r>
      <w:r w:rsidRPr="00B464B1">
        <w:rPr>
          <w:rFonts w:hint="eastAsia"/>
          <w:b/>
          <w:iCs/>
          <w:sz w:val="20"/>
        </w:rPr>
        <w:t>activation</w:t>
      </w:r>
      <w:r w:rsidRPr="00B464B1">
        <w:rPr>
          <w:b/>
          <w:iCs/>
          <w:sz w:val="20"/>
        </w:rPr>
        <w:t xml:space="preserve">, and the gap is </w:t>
      </w:r>
      <w:r w:rsidRPr="00B464B1">
        <w:rPr>
          <w:rFonts w:hint="eastAsia"/>
          <w:b/>
          <w:iCs/>
          <w:sz w:val="20"/>
        </w:rPr>
        <w:t>deactivated</w:t>
      </w:r>
      <w:r w:rsidRPr="00B464B1">
        <w:rPr>
          <w:b/>
          <w:iCs/>
          <w:sz w:val="20"/>
        </w:rPr>
        <w:t xml:space="preserve"> only if the pre-MG status in all CCs</w:t>
      </w:r>
      <w:r w:rsidRPr="00B464B1">
        <w:rPr>
          <w:rFonts w:hint="eastAsia"/>
          <w:b/>
          <w:iCs/>
          <w:sz w:val="20"/>
        </w:rPr>
        <w:t xml:space="preserve"> </w:t>
      </w:r>
      <w:r w:rsidRPr="00B464B1">
        <w:rPr>
          <w:b/>
          <w:iCs/>
          <w:sz w:val="20"/>
        </w:rPr>
        <w:t xml:space="preserve">in the same FR </w:t>
      </w:r>
      <w:r w:rsidRPr="00B464B1">
        <w:rPr>
          <w:rFonts w:hint="eastAsia"/>
          <w:b/>
          <w:iCs/>
          <w:sz w:val="20"/>
        </w:rPr>
        <w:t>is deactivation</w:t>
      </w:r>
      <w:r w:rsidRPr="00B464B1">
        <w:rPr>
          <w:b/>
          <w:iCs/>
          <w:sz w:val="20"/>
        </w:rPr>
        <w:t xml:space="preserve">. </w:t>
      </w:r>
    </w:p>
    <w:p w:rsidR="00461DB8" w:rsidRDefault="00461DB8" w:rsidP="00461DB8">
      <w:pPr>
        <w:spacing w:beforeLines="50" w:before="12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3: For PRS measurement, the current specification supports UE indicating positioning information to network to assist measurement gap configuration already and no new signaling for Pre-MG configuration is needed. </w:t>
      </w:r>
    </w:p>
    <w:p w:rsidR="00181649" w:rsidRPr="005B7D0B" w:rsidRDefault="00181649" w:rsidP="00181649">
      <w:pPr>
        <w:spacing w:beforeLines="50" w:before="120"/>
        <w:rPr>
          <w:b/>
          <w:lang w:eastAsia="zh-CN"/>
        </w:rPr>
      </w:pPr>
      <w:r w:rsidRPr="00B71041">
        <w:rPr>
          <w:b/>
          <w:lang w:eastAsia="zh-CN"/>
        </w:rPr>
        <w:t>P</w:t>
      </w:r>
      <w:r w:rsidRPr="00B71041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B71041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The </w:t>
      </w:r>
      <w:r w:rsidRPr="00AD18B8">
        <w:rPr>
          <w:b/>
          <w:lang w:eastAsia="zh-CN"/>
        </w:rPr>
        <w:t xml:space="preserve">initial status (activation/deactivation) of Pre-MG is </w:t>
      </w:r>
      <w:r>
        <w:rPr>
          <w:rFonts w:hint="eastAsia"/>
          <w:b/>
          <w:lang w:eastAsia="zh-CN"/>
        </w:rPr>
        <w:t>indicated in per BWP indication and no need to be determined</w:t>
      </w:r>
      <w:r w:rsidRPr="00AD18B8">
        <w:rPr>
          <w:b/>
          <w:lang w:eastAsia="zh-CN"/>
        </w:rPr>
        <w:t xml:space="preserve"> based on autonomous activation/deactivation </w:t>
      </w:r>
      <w:r>
        <w:rPr>
          <w:rFonts w:hint="eastAsia"/>
          <w:b/>
          <w:lang w:eastAsia="zh-CN"/>
        </w:rPr>
        <w:t>rule</w:t>
      </w:r>
      <w:r w:rsidRPr="00B71041">
        <w:rPr>
          <w:rFonts w:hint="eastAsia"/>
          <w:b/>
          <w:lang w:eastAsia="zh-CN"/>
        </w:rPr>
        <w:t xml:space="preserve">. </w:t>
      </w:r>
    </w:p>
    <w:p w:rsidR="00181649" w:rsidRPr="00B764DB" w:rsidRDefault="00181649" w:rsidP="00181649">
      <w:pPr>
        <w:spacing w:beforeLines="50" w:before="120"/>
        <w:rPr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D9324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</w:t>
      </w:r>
      <w:r w:rsidRPr="00C6152D">
        <w:rPr>
          <w:b/>
          <w:lang w:eastAsia="zh-CN"/>
        </w:rPr>
        <w:t>ollow the WID</w:t>
      </w:r>
      <w:r>
        <w:rPr>
          <w:rFonts w:hint="eastAsia"/>
          <w:b/>
          <w:lang w:eastAsia="zh-CN"/>
        </w:rPr>
        <w:t xml:space="preserve"> scope</w:t>
      </w:r>
      <w:r w:rsidRPr="00C6152D">
        <w:rPr>
          <w:b/>
          <w:lang w:eastAsia="zh-CN"/>
        </w:rPr>
        <w:t xml:space="preserve"> and not to include additional trigger events</w:t>
      </w:r>
      <w:r w:rsidRPr="00043645">
        <w:rPr>
          <w:b/>
          <w:lang w:eastAsia="zh-CN"/>
        </w:rPr>
        <w:t>.</w:t>
      </w:r>
      <w:r w:rsidRPr="00D9324B">
        <w:rPr>
          <w:rFonts w:hint="eastAsia"/>
          <w:b/>
          <w:lang w:val="en-US" w:eastAsia="zh-CN"/>
        </w:rPr>
        <w:t xml:space="preserve"> </w:t>
      </w:r>
    </w:p>
    <w:p w:rsidR="00DB1834" w:rsidRPr="00946E2C" w:rsidRDefault="00DB1834" w:rsidP="00DB1834">
      <w:pPr>
        <w:spacing w:beforeLines="50" w:before="120"/>
        <w:rPr>
          <w:b/>
          <w:lang w:val="en-US" w:eastAsia="zh-CN"/>
        </w:rPr>
      </w:pPr>
      <w:r w:rsidRPr="00946E2C"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6</w:t>
      </w:r>
      <w:r w:rsidRPr="00946E2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Update the rules of</w:t>
      </w:r>
      <w:r w:rsidRPr="00946E2C">
        <w:rPr>
          <w:rFonts w:hint="eastAsia"/>
          <w:b/>
          <w:lang w:val="en-US" w:eastAsia="zh-CN"/>
        </w:rPr>
        <w:t xml:space="preserve"> UE autonomous activation/deactivation of Pre-MG</w:t>
      </w:r>
      <w:r>
        <w:rPr>
          <w:rFonts w:hint="eastAsia"/>
          <w:b/>
          <w:lang w:val="en-US" w:eastAsia="zh-CN"/>
        </w:rPr>
        <w:t xml:space="preserve"> as below</w:t>
      </w:r>
      <w:r w:rsidRPr="00946E2C">
        <w:rPr>
          <w:rFonts w:hint="eastAsia"/>
          <w:b/>
          <w:lang w:val="en-US" w:eastAsia="zh-CN"/>
        </w:rPr>
        <w:t xml:space="preserve">: </w:t>
      </w:r>
    </w:p>
    <w:p w:rsidR="00DB1834" w:rsidRPr="00825FEF" w:rsidRDefault="00DB1834" w:rsidP="00C64396">
      <w:pPr>
        <w:pStyle w:val="af8"/>
        <w:numPr>
          <w:ilvl w:val="3"/>
          <w:numId w:val="1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825FEF">
        <w:rPr>
          <w:b/>
          <w:sz w:val="20"/>
          <w:lang w:val="en-US"/>
        </w:rPr>
        <w:t xml:space="preserve">Pre-MG is activated </w:t>
      </w:r>
      <w:r w:rsidRPr="00825FEF">
        <w:rPr>
          <w:rFonts w:hint="eastAsia"/>
          <w:b/>
          <w:sz w:val="20"/>
          <w:lang w:val="en-US"/>
        </w:rPr>
        <w:t>when</w:t>
      </w:r>
    </w:p>
    <w:p w:rsidR="00DB1834" w:rsidRPr="00825FEF" w:rsidRDefault="00DB1834" w:rsidP="00C64396">
      <w:pPr>
        <w:pStyle w:val="af8"/>
        <w:numPr>
          <w:ilvl w:val="4"/>
          <w:numId w:val="10"/>
        </w:numPr>
        <w:spacing w:beforeLines="50" w:before="120"/>
        <w:ind w:firstLineChars="0"/>
        <w:rPr>
          <w:b/>
          <w:sz w:val="20"/>
          <w:lang w:val="en-US"/>
        </w:rPr>
      </w:pPr>
      <w:r w:rsidRPr="00825FEF">
        <w:rPr>
          <w:b/>
          <w:sz w:val="20"/>
          <w:lang w:val="en-US"/>
        </w:rPr>
        <w:t xml:space="preserve">the UE is configured with at least </w:t>
      </w:r>
      <w:r w:rsidRPr="00825FEF">
        <w:rPr>
          <w:rFonts w:hint="eastAsia"/>
          <w:b/>
          <w:sz w:val="20"/>
          <w:lang w:val="en-US"/>
        </w:rPr>
        <w:t xml:space="preserve">inter-frequency </w:t>
      </w:r>
      <w:r w:rsidRPr="00825FEF">
        <w:rPr>
          <w:b/>
          <w:sz w:val="20"/>
          <w:lang w:val="en-US"/>
        </w:rPr>
        <w:t>CSI-RS measurements or,</w:t>
      </w:r>
    </w:p>
    <w:p w:rsidR="00DB1834" w:rsidRPr="00825FEF" w:rsidRDefault="00DB1834" w:rsidP="00C64396">
      <w:pPr>
        <w:pStyle w:val="af8"/>
        <w:numPr>
          <w:ilvl w:val="4"/>
          <w:numId w:val="10"/>
        </w:numPr>
        <w:spacing w:beforeLines="50" w:before="120"/>
        <w:ind w:firstLineChars="0"/>
        <w:rPr>
          <w:b/>
          <w:sz w:val="20"/>
          <w:lang w:val="en-US"/>
        </w:rPr>
      </w:pPr>
      <w:r w:rsidRPr="00825FEF">
        <w:rPr>
          <w:b/>
          <w:sz w:val="20"/>
          <w:lang w:val="en-US"/>
        </w:rPr>
        <w:t>the UE is configured with at least PRS measurements or ,</w:t>
      </w:r>
    </w:p>
    <w:p w:rsidR="00DB1834" w:rsidRPr="00825FEF" w:rsidRDefault="00DB1834" w:rsidP="00C64396">
      <w:pPr>
        <w:pStyle w:val="af8"/>
        <w:numPr>
          <w:ilvl w:val="4"/>
          <w:numId w:val="10"/>
        </w:numPr>
        <w:spacing w:beforeLines="50" w:before="120"/>
        <w:ind w:firstLineChars="0"/>
        <w:rPr>
          <w:b/>
          <w:sz w:val="20"/>
          <w:lang w:val="en-US"/>
        </w:rPr>
      </w:pPr>
      <w:r w:rsidRPr="00825FEF">
        <w:rPr>
          <w:b/>
          <w:sz w:val="20"/>
          <w:lang w:val="en-US"/>
        </w:rPr>
        <w:t>the UE is configured with only SSB measurements, and one of the measured SSBs is not fully within the BW of the active BWPs or.</w:t>
      </w:r>
    </w:p>
    <w:p w:rsidR="00DB1834" w:rsidRPr="00825FEF" w:rsidRDefault="00DB1834" w:rsidP="00C64396">
      <w:pPr>
        <w:pStyle w:val="af8"/>
        <w:numPr>
          <w:ilvl w:val="4"/>
          <w:numId w:val="1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825FEF">
        <w:rPr>
          <w:b/>
          <w:sz w:val="20"/>
          <w:lang w:val="en-US"/>
        </w:rPr>
        <w:t>the UE is configured with at least inter-RAT measurements.</w:t>
      </w:r>
    </w:p>
    <w:p w:rsidR="00DB1834" w:rsidRPr="00825FEF" w:rsidRDefault="00DB1834" w:rsidP="00C64396">
      <w:pPr>
        <w:pStyle w:val="af8"/>
        <w:numPr>
          <w:ilvl w:val="3"/>
          <w:numId w:val="10"/>
        </w:numPr>
        <w:spacing w:beforeLines="50" w:before="120" w:line="240" w:lineRule="auto"/>
        <w:ind w:firstLineChars="0"/>
        <w:rPr>
          <w:b/>
          <w:sz w:val="20"/>
          <w:lang w:val="en-US"/>
        </w:rPr>
      </w:pPr>
      <w:r w:rsidRPr="00825FEF">
        <w:rPr>
          <w:b/>
          <w:sz w:val="20"/>
          <w:lang w:val="en-US"/>
        </w:rPr>
        <w:t xml:space="preserve">Pre-MG is deactivated </w:t>
      </w:r>
      <w:r w:rsidRPr="00825FEF">
        <w:rPr>
          <w:rFonts w:hint="eastAsia"/>
          <w:b/>
          <w:sz w:val="20"/>
          <w:lang w:val="en-US"/>
        </w:rPr>
        <w:t>when</w:t>
      </w:r>
    </w:p>
    <w:p w:rsidR="00461DB8" w:rsidRPr="00DB1834" w:rsidRDefault="00DB1834" w:rsidP="00C64396">
      <w:pPr>
        <w:pStyle w:val="af8"/>
        <w:numPr>
          <w:ilvl w:val="4"/>
          <w:numId w:val="10"/>
        </w:numPr>
        <w:ind w:firstLineChars="0"/>
        <w:rPr>
          <w:b/>
          <w:sz w:val="20"/>
          <w:lang w:val="en-US"/>
        </w:rPr>
      </w:pPr>
      <w:r w:rsidRPr="0090439D">
        <w:rPr>
          <w:b/>
          <w:sz w:val="20"/>
          <w:lang w:val="en-US"/>
        </w:rPr>
        <w:t>the UE is configured with only SSB measurements</w:t>
      </w:r>
      <w:r w:rsidRPr="0090439D">
        <w:rPr>
          <w:rFonts w:hint="eastAsia"/>
          <w:b/>
          <w:sz w:val="20"/>
          <w:lang w:val="en-US"/>
        </w:rPr>
        <w:t xml:space="preserve"> and/or intra-frequency CSI-RS measurement</w:t>
      </w:r>
      <w:r w:rsidRPr="0090439D">
        <w:rPr>
          <w:b/>
          <w:sz w:val="20"/>
          <w:lang w:val="en-US"/>
        </w:rPr>
        <w:t xml:space="preserve">, and all the measured SSBs are fully within the BW of the active BWP. </w:t>
      </w:r>
    </w:p>
    <w:p w:rsidR="00DB1834" w:rsidRDefault="00DB1834" w:rsidP="00DB1834">
      <w:pPr>
        <w:spacing w:beforeLines="50" w:before="120"/>
        <w:rPr>
          <w:b/>
          <w:lang w:val="en-US" w:eastAsia="zh-CN"/>
        </w:rPr>
      </w:pPr>
      <w:r w:rsidRPr="00946E2C"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7</w:t>
      </w:r>
      <w:r w:rsidRPr="00946E2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F6392B">
        <w:rPr>
          <w:b/>
          <w:lang w:val="en-US" w:eastAsia="zh-CN"/>
        </w:rPr>
        <w:t xml:space="preserve">he pre-MG activation/deactivation takes effect on measurement </w:t>
      </w:r>
      <w:r>
        <w:rPr>
          <w:rFonts w:hint="eastAsia"/>
          <w:b/>
          <w:lang w:val="en-US" w:eastAsia="zh-CN"/>
        </w:rPr>
        <w:t xml:space="preserve">from the first gap occasion </w:t>
      </w:r>
      <w:r w:rsidRPr="00F6392B">
        <w:rPr>
          <w:b/>
          <w:lang w:val="en-US" w:eastAsia="zh-CN"/>
        </w:rPr>
        <w:t>after the activation/deactivation delay</w:t>
      </w:r>
      <w:r>
        <w:rPr>
          <w:rFonts w:hint="eastAsia"/>
          <w:b/>
          <w:lang w:val="en-US" w:eastAsia="zh-CN"/>
        </w:rPr>
        <w:t>.</w:t>
      </w:r>
      <w:r w:rsidRPr="00946E2C">
        <w:rPr>
          <w:rFonts w:hint="eastAsia"/>
          <w:b/>
          <w:lang w:val="en-US" w:eastAsia="zh-CN"/>
        </w:rPr>
        <w:t xml:space="preserve"> </w:t>
      </w:r>
    </w:p>
    <w:p w:rsidR="00E800E4" w:rsidRPr="00940C62" w:rsidRDefault="00E800E4" w:rsidP="00E800E4">
      <w:pPr>
        <w:spacing w:beforeLines="50" w:before="120"/>
        <w:rPr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>roposal</w:t>
      </w:r>
      <w:r>
        <w:rPr>
          <w:rFonts w:hint="eastAsia"/>
          <w:b/>
          <w:lang w:eastAsia="zh-CN"/>
        </w:rPr>
        <w:t xml:space="preserve"> 8</w:t>
      </w:r>
      <w:r w:rsidRPr="00D9324B">
        <w:rPr>
          <w:rFonts w:hint="eastAsia"/>
          <w:b/>
          <w:lang w:eastAsia="zh-CN"/>
        </w:rPr>
        <w:t xml:space="preserve">: </w:t>
      </w:r>
      <w:r w:rsidRPr="00940C62">
        <w:rPr>
          <w:b/>
          <w:lang w:eastAsia="zh-CN"/>
        </w:rPr>
        <w:t xml:space="preserve">UE shall continue the </w:t>
      </w:r>
      <w:proofErr w:type="spellStart"/>
      <w:r w:rsidRPr="00940C62">
        <w:rPr>
          <w:b/>
          <w:lang w:eastAsia="zh-CN"/>
        </w:rPr>
        <w:t>ongoing</w:t>
      </w:r>
      <w:proofErr w:type="spellEnd"/>
      <w:r w:rsidRPr="00940C62">
        <w:rPr>
          <w:b/>
          <w:lang w:eastAsia="zh-CN"/>
        </w:rPr>
        <w:t xml:space="preserve"> measurement when pre-MG status changed</w:t>
      </w:r>
      <w:r>
        <w:rPr>
          <w:rFonts w:hint="eastAsia"/>
          <w:b/>
          <w:lang w:val="en-US" w:eastAsia="zh-CN"/>
        </w:rPr>
        <w:t xml:space="preserve">. </w:t>
      </w:r>
    </w:p>
    <w:p w:rsidR="00DB1834" w:rsidRPr="00023D83" w:rsidRDefault="00E800E4" w:rsidP="00E800E4">
      <w:pPr>
        <w:spacing w:beforeLines="50" w:before="120"/>
        <w:rPr>
          <w:b/>
          <w:lang w:val="en-US" w:eastAsia="zh-CN"/>
        </w:rPr>
      </w:pPr>
      <w:r w:rsidRPr="00023D83">
        <w:rPr>
          <w:b/>
          <w:lang w:eastAsia="zh-CN"/>
        </w:rPr>
        <w:lastRenderedPageBreak/>
        <w:t>P</w:t>
      </w:r>
      <w:r w:rsidRPr="00023D83">
        <w:rPr>
          <w:rFonts w:hint="eastAsia"/>
          <w:b/>
          <w:lang w:eastAsia="zh-CN"/>
        </w:rPr>
        <w:t>roposal 9: The measurement requirements for the case that pre-MG status changed during the measurement period are</w:t>
      </w:r>
      <w:r w:rsidRPr="00023D83">
        <w:rPr>
          <w:b/>
          <w:lang w:eastAsia="zh-CN"/>
        </w:rPr>
        <w:t xml:space="preserve"> based on the number of resources within gap and without gap</w:t>
      </w:r>
      <w:r w:rsidRPr="00023D83">
        <w:rPr>
          <w:rFonts w:hint="eastAsia"/>
          <w:b/>
          <w:lang w:eastAsia="zh-CN"/>
        </w:rPr>
        <w:t xml:space="preserve"> respectively i.e. </w:t>
      </w:r>
      <w:proofErr w:type="spellStart"/>
      <w:r w:rsidRPr="00023D83">
        <w:rPr>
          <w:b/>
          <w:szCs w:val="22"/>
        </w:rPr>
        <w:t>T</w:t>
      </w:r>
      <w:r w:rsidRPr="00023D83">
        <w:rPr>
          <w:b/>
          <w:szCs w:val="22"/>
          <w:vertAlign w:val="subscript"/>
        </w:rPr>
        <w:t>measure</w:t>
      </w:r>
      <w:proofErr w:type="spellEnd"/>
      <w:r w:rsidRPr="00023D83">
        <w:rPr>
          <w:b/>
          <w:szCs w:val="22"/>
          <w:vertAlign w:val="subscript"/>
        </w:rPr>
        <w:t>, total</w:t>
      </w:r>
      <w:r w:rsidRPr="00023D83">
        <w:rPr>
          <w:b/>
          <w:szCs w:val="22"/>
        </w:rPr>
        <w:t xml:space="preserve"> = </w:t>
      </w:r>
      <w:proofErr w:type="spellStart"/>
      <w:r w:rsidRPr="00023D83">
        <w:rPr>
          <w:b/>
          <w:szCs w:val="22"/>
        </w:rPr>
        <w:t>T</w:t>
      </w:r>
      <w:r w:rsidRPr="00023D83">
        <w:rPr>
          <w:b/>
          <w:szCs w:val="22"/>
          <w:vertAlign w:val="subscript"/>
        </w:rPr>
        <w:t>measure,</w:t>
      </w:r>
      <w:r w:rsidRPr="00023D83">
        <w:rPr>
          <w:rFonts w:hint="eastAsia"/>
          <w:b/>
          <w:szCs w:val="22"/>
          <w:vertAlign w:val="subscript"/>
          <w:lang w:eastAsia="zh-CN"/>
        </w:rPr>
        <w:t>intra</w:t>
      </w:r>
      <w:proofErr w:type="spellEnd"/>
      <w:r w:rsidRPr="00023D83">
        <w:rPr>
          <w:rFonts w:hint="eastAsia"/>
          <w:b/>
          <w:szCs w:val="22"/>
          <w:vertAlign w:val="subscript"/>
          <w:lang w:eastAsia="zh-CN"/>
        </w:rPr>
        <w:t xml:space="preserve"> </w:t>
      </w:r>
      <w:r w:rsidRPr="00023D83">
        <w:rPr>
          <w:b/>
          <w:szCs w:val="22"/>
        </w:rPr>
        <w:t xml:space="preserve">+ </w:t>
      </w:r>
      <w:proofErr w:type="spellStart"/>
      <w:r w:rsidRPr="00023D83">
        <w:rPr>
          <w:b/>
          <w:szCs w:val="22"/>
        </w:rPr>
        <w:t>T</w:t>
      </w:r>
      <w:r w:rsidRPr="00023D83">
        <w:rPr>
          <w:b/>
          <w:szCs w:val="22"/>
          <w:vertAlign w:val="subscript"/>
        </w:rPr>
        <w:t>measure,</w:t>
      </w:r>
      <w:r w:rsidRPr="00023D83">
        <w:rPr>
          <w:rFonts w:hint="eastAsia"/>
          <w:b/>
          <w:szCs w:val="22"/>
          <w:vertAlign w:val="subscript"/>
          <w:lang w:eastAsia="zh-CN"/>
        </w:rPr>
        <w:t>inter</w:t>
      </w:r>
      <w:proofErr w:type="spellEnd"/>
      <w:r w:rsidRPr="00023D83">
        <w:rPr>
          <w:b/>
          <w:szCs w:val="22"/>
        </w:rPr>
        <w:t xml:space="preserve"> </w:t>
      </w:r>
      <w:r w:rsidRPr="00023D83">
        <w:rPr>
          <w:rFonts w:hint="eastAsia"/>
          <w:b/>
          <w:szCs w:val="22"/>
          <w:lang w:eastAsia="zh-CN"/>
        </w:rPr>
        <w:t xml:space="preserve">+ </w:t>
      </w:r>
      <w:r w:rsidRPr="00023D83">
        <w:rPr>
          <w:b/>
          <w:szCs w:val="22"/>
        </w:rPr>
        <w:t>N* (</w:t>
      </w:r>
      <w:r w:rsidRPr="00023D83">
        <w:rPr>
          <w:b/>
          <w:sz w:val="22"/>
        </w:rPr>
        <w:sym w:font="Symbol" w:char="F044"/>
      </w:r>
      <w:r w:rsidRPr="00023D83">
        <w:rPr>
          <w:b/>
          <w:sz w:val="22"/>
          <w:szCs w:val="22"/>
        </w:rPr>
        <w:t xml:space="preserve">T + </w:t>
      </w:r>
      <w:r w:rsidRPr="00023D83">
        <w:rPr>
          <w:rFonts w:eastAsia="+mn-ea"/>
          <w:b/>
          <w:kern w:val="24"/>
          <w:lang w:eastAsia="sv-SE"/>
        </w:rPr>
        <w:t>T</w:t>
      </w:r>
      <w:r w:rsidRPr="00023D83">
        <w:rPr>
          <w:rFonts w:eastAsia="+mn-ea"/>
          <w:b/>
          <w:kern w:val="24"/>
          <w:vertAlign w:val="subscript"/>
          <w:lang w:eastAsia="sv-SE"/>
        </w:rPr>
        <w:t>BWP switch</w:t>
      </w:r>
      <w:r w:rsidRPr="00023D83">
        <w:rPr>
          <w:b/>
          <w:sz w:val="22"/>
          <w:szCs w:val="22"/>
        </w:rPr>
        <w:t>)</w:t>
      </w:r>
      <w:r w:rsidRPr="00023D83">
        <w:rPr>
          <w:rFonts w:hint="eastAsia"/>
          <w:b/>
          <w:lang w:val="en-US" w:eastAsia="zh-CN"/>
        </w:rPr>
        <w:t xml:space="preserve">. </w:t>
      </w: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D90121" w:rsidRDefault="00084BF6" w:rsidP="00C64396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  <w:rPr>
          <w:lang w:val="en-US"/>
        </w:rPr>
      </w:pPr>
      <w:bookmarkStart w:id="4" w:name="OLE_LINK7"/>
      <w:bookmarkStart w:id="5" w:name="OLE_LINK8"/>
      <w:r w:rsidRPr="00084BF6">
        <w:rPr>
          <w:lang w:val="en-US"/>
        </w:rPr>
        <w:t>R4-2120301</w:t>
      </w:r>
      <w:r w:rsidR="00A83DF1" w:rsidRPr="00594EA9">
        <w:rPr>
          <w:rFonts w:hint="eastAsia"/>
          <w:lang w:val="en-US"/>
        </w:rPr>
        <w:t xml:space="preserve">, </w:t>
      </w:r>
      <w:r w:rsidR="00C151C2" w:rsidRPr="00C151C2">
        <w:t>WF on R17 NR MG enhancements – Pre-configured MG</w:t>
      </w:r>
      <w:r w:rsidR="00A83DF1" w:rsidRPr="00594EA9">
        <w:rPr>
          <w:rFonts w:hint="eastAsia"/>
          <w:lang w:val="en-US"/>
        </w:rPr>
        <w:t xml:space="preserve">, </w:t>
      </w:r>
      <w:bookmarkEnd w:id="4"/>
      <w:bookmarkEnd w:id="5"/>
      <w:r w:rsidR="00C151C2" w:rsidRPr="00594EA9">
        <w:rPr>
          <w:rFonts w:hint="eastAsia"/>
          <w:lang w:val="en-US"/>
        </w:rPr>
        <w:t>Intel</w:t>
      </w:r>
      <w:r>
        <w:rPr>
          <w:rFonts w:hint="eastAsia"/>
          <w:lang w:val="en-US"/>
        </w:rPr>
        <w:t>, RAN4#101e</w:t>
      </w:r>
      <w:r w:rsidR="00C151C2" w:rsidRPr="00594EA9">
        <w:rPr>
          <w:rFonts w:hint="eastAsia"/>
          <w:lang w:val="en-US"/>
        </w:rPr>
        <w:t xml:space="preserve"> </w:t>
      </w:r>
    </w:p>
    <w:p w:rsidR="00A67F76" w:rsidRDefault="000058EE" w:rsidP="00C64396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  <w:rPr>
          <w:lang w:val="en-US"/>
        </w:rPr>
      </w:pPr>
      <w:r w:rsidRPr="000058EE">
        <w:rPr>
          <w:lang w:val="en-US"/>
        </w:rPr>
        <w:t>R4-2120302</w:t>
      </w:r>
      <w:r w:rsidR="008A06BF">
        <w:rPr>
          <w:rFonts w:hint="eastAsia"/>
          <w:lang w:val="en-US"/>
        </w:rPr>
        <w:t xml:space="preserve">, </w:t>
      </w:r>
      <w:r w:rsidR="008A06BF" w:rsidRPr="008A06BF">
        <w:rPr>
          <w:lang w:val="en-US"/>
        </w:rPr>
        <w:t>LS on R17 NR MG enhancements – Pre-configured MG</w:t>
      </w:r>
      <w:r w:rsidR="008A06BF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>CATT,</w:t>
      </w:r>
      <w:r w:rsidR="003439A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Intel, RAN4#101e</w:t>
      </w:r>
    </w:p>
    <w:p w:rsidR="00BA4360" w:rsidRPr="005C6CAD" w:rsidRDefault="00A67F76" w:rsidP="005C6CAD">
      <w:pPr>
        <w:numPr>
          <w:ilvl w:val="0"/>
          <w:numId w:val="3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2E2DBF">
        <w:rPr>
          <w:lang w:val="en-US" w:eastAsia="zh-CN"/>
        </w:rPr>
        <w:t>3GPP TS 38.331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“</w:t>
      </w:r>
      <w:r w:rsidRPr="002E2DBF">
        <w:rPr>
          <w:lang w:val="en-US" w:eastAsia="zh-CN"/>
        </w:rPr>
        <w:t>NR;</w:t>
      </w:r>
      <w:r>
        <w:rPr>
          <w:rFonts w:hint="eastAsia"/>
          <w:lang w:val="en-US" w:eastAsia="zh-CN"/>
        </w:rPr>
        <w:t xml:space="preserve"> </w:t>
      </w:r>
      <w:r w:rsidRPr="002E2DBF">
        <w:rPr>
          <w:lang w:val="en-US" w:eastAsia="zh-CN"/>
        </w:rPr>
        <w:t>Radio Resource Control (RRC) protocol specification”</w:t>
      </w:r>
      <w:r>
        <w:rPr>
          <w:rFonts w:hint="eastAsia"/>
          <w:lang w:val="en-US" w:eastAsia="zh-CN"/>
        </w:rPr>
        <w:t xml:space="preserve"> </w:t>
      </w:r>
    </w:p>
    <w:sectPr w:rsidR="00BA4360" w:rsidRPr="005C6C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065" w:rsidRDefault="00AD7065">
      <w:r>
        <w:separator/>
      </w:r>
    </w:p>
  </w:endnote>
  <w:endnote w:type="continuationSeparator" w:id="0">
    <w:p w:rsidR="00AD7065" w:rsidRDefault="00AD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065" w:rsidRDefault="00AD7065">
      <w:r>
        <w:separator/>
      </w:r>
    </w:p>
  </w:footnote>
  <w:footnote w:type="continuationSeparator" w:id="0">
    <w:p w:rsidR="00AD7065" w:rsidRDefault="00AD7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1"/>
  </w:num>
  <w:num w:numId="6">
    <w:abstractNumId w:val="9"/>
  </w:num>
  <w:num w:numId="7">
    <w:abstractNumId w:val="7"/>
  </w:num>
  <w:num w:numId="8">
    <w:abstractNumId w:val="10"/>
  </w:num>
  <w:num w:numId="9">
    <w:abstractNumId w:val="5"/>
  </w:num>
  <w:num w:numId="10">
    <w:abstractNumId w:val="3"/>
  </w:num>
  <w:num w:numId="11">
    <w:abstractNumId w:val="6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C38"/>
    <w:rsid w:val="00001845"/>
    <w:rsid w:val="00001BD8"/>
    <w:rsid w:val="000025B8"/>
    <w:rsid w:val="00002ACC"/>
    <w:rsid w:val="00002E05"/>
    <w:rsid w:val="00003660"/>
    <w:rsid w:val="000047C9"/>
    <w:rsid w:val="00004D73"/>
    <w:rsid w:val="00005063"/>
    <w:rsid w:val="000051AF"/>
    <w:rsid w:val="000058EE"/>
    <w:rsid w:val="00005AD7"/>
    <w:rsid w:val="000062AE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DA7"/>
    <w:rsid w:val="00021378"/>
    <w:rsid w:val="000217C3"/>
    <w:rsid w:val="00023D1F"/>
    <w:rsid w:val="00023D83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905"/>
    <w:rsid w:val="00045B0C"/>
    <w:rsid w:val="00045D62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801"/>
    <w:rsid w:val="000579FC"/>
    <w:rsid w:val="00060586"/>
    <w:rsid w:val="00060D43"/>
    <w:rsid w:val="00060E45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715"/>
    <w:rsid w:val="000707A2"/>
    <w:rsid w:val="00070DF9"/>
    <w:rsid w:val="00070EA7"/>
    <w:rsid w:val="00071C1C"/>
    <w:rsid w:val="00071F3B"/>
    <w:rsid w:val="000730E3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4BF6"/>
    <w:rsid w:val="0008537B"/>
    <w:rsid w:val="000853F2"/>
    <w:rsid w:val="0008604D"/>
    <w:rsid w:val="00086E35"/>
    <w:rsid w:val="00087146"/>
    <w:rsid w:val="000874A0"/>
    <w:rsid w:val="00090708"/>
    <w:rsid w:val="000908F0"/>
    <w:rsid w:val="000913A9"/>
    <w:rsid w:val="00092517"/>
    <w:rsid w:val="0009258C"/>
    <w:rsid w:val="00092EFE"/>
    <w:rsid w:val="00093DF8"/>
    <w:rsid w:val="000943AD"/>
    <w:rsid w:val="000962DC"/>
    <w:rsid w:val="00096AEC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26BD"/>
    <w:rsid w:val="000B28A5"/>
    <w:rsid w:val="000B3288"/>
    <w:rsid w:val="000B47D1"/>
    <w:rsid w:val="000B51BA"/>
    <w:rsid w:val="000B5238"/>
    <w:rsid w:val="000B5F1C"/>
    <w:rsid w:val="000B6E8A"/>
    <w:rsid w:val="000B78F0"/>
    <w:rsid w:val="000C05F5"/>
    <w:rsid w:val="000C0E8B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C71"/>
    <w:rsid w:val="000D13D1"/>
    <w:rsid w:val="000D2793"/>
    <w:rsid w:val="000D2927"/>
    <w:rsid w:val="000D3465"/>
    <w:rsid w:val="000D3D6E"/>
    <w:rsid w:val="000D4F6C"/>
    <w:rsid w:val="000D5A76"/>
    <w:rsid w:val="000D5CBC"/>
    <w:rsid w:val="000D5EF5"/>
    <w:rsid w:val="000D61DE"/>
    <w:rsid w:val="000D6A9F"/>
    <w:rsid w:val="000E0C45"/>
    <w:rsid w:val="000E108E"/>
    <w:rsid w:val="000E1572"/>
    <w:rsid w:val="000E1775"/>
    <w:rsid w:val="000E237A"/>
    <w:rsid w:val="000E26FB"/>
    <w:rsid w:val="000E48C6"/>
    <w:rsid w:val="000E4CEF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30CA"/>
    <w:rsid w:val="000F3956"/>
    <w:rsid w:val="000F41FA"/>
    <w:rsid w:val="000F4862"/>
    <w:rsid w:val="000F4FB2"/>
    <w:rsid w:val="000F5559"/>
    <w:rsid w:val="000F5972"/>
    <w:rsid w:val="000F5D40"/>
    <w:rsid w:val="000F6527"/>
    <w:rsid w:val="000F6952"/>
    <w:rsid w:val="0010027E"/>
    <w:rsid w:val="0010383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F53"/>
    <w:rsid w:val="001144D4"/>
    <w:rsid w:val="00114EAB"/>
    <w:rsid w:val="00115C80"/>
    <w:rsid w:val="00116C8E"/>
    <w:rsid w:val="00120291"/>
    <w:rsid w:val="0012110B"/>
    <w:rsid w:val="0012110E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7995"/>
    <w:rsid w:val="001309BB"/>
    <w:rsid w:val="00130B1C"/>
    <w:rsid w:val="00130B39"/>
    <w:rsid w:val="0013267C"/>
    <w:rsid w:val="00132C34"/>
    <w:rsid w:val="001346AD"/>
    <w:rsid w:val="00134EE4"/>
    <w:rsid w:val="00135552"/>
    <w:rsid w:val="00135844"/>
    <w:rsid w:val="00135ADE"/>
    <w:rsid w:val="00136013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27B8"/>
    <w:rsid w:val="0015298D"/>
    <w:rsid w:val="00152C5A"/>
    <w:rsid w:val="00152FEE"/>
    <w:rsid w:val="001530E5"/>
    <w:rsid w:val="00153382"/>
    <w:rsid w:val="00153453"/>
    <w:rsid w:val="00153721"/>
    <w:rsid w:val="00154216"/>
    <w:rsid w:val="00154E54"/>
    <w:rsid w:val="00154FD8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70D"/>
    <w:rsid w:val="0017013D"/>
    <w:rsid w:val="0017022E"/>
    <w:rsid w:val="001709C4"/>
    <w:rsid w:val="0017117D"/>
    <w:rsid w:val="00172990"/>
    <w:rsid w:val="001735C2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D90"/>
    <w:rsid w:val="00187F13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276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B0918"/>
    <w:rsid w:val="001B249D"/>
    <w:rsid w:val="001B2AD7"/>
    <w:rsid w:val="001B32B4"/>
    <w:rsid w:val="001B37A6"/>
    <w:rsid w:val="001B3C6D"/>
    <w:rsid w:val="001B3D54"/>
    <w:rsid w:val="001B538C"/>
    <w:rsid w:val="001B54ED"/>
    <w:rsid w:val="001B6B7B"/>
    <w:rsid w:val="001B70B3"/>
    <w:rsid w:val="001B73FD"/>
    <w:rsid w:val="001C029E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923"/>
    <w:rsid w:val="001D0EF4"/>
    <w:rsid w:val="001D0FF3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90E"/>
    <w:rsid w:val="001D6C10"/>
    <w:rsid w:val="001D7752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0AB"/>
    <w:rsid w:val="001E4951"/>
    <w:rsid w:val="001E4DBB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044"/>
    <w:rsid w:val="001F7F8A"/>
    <w:rsid w:val="002014DD"/>
    <w:rsid w:val="00201609"/>
    <w:rsid w:val="0020180C"/>
    <w:rsid w:val="002019FB"/>
    <w:rsid w:val="00201D75"/>
    <w:rsid w:val="002025CE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7032"/>
    <w:rsid w:val="0020778B"/>
    <w:rsid w:val="00207C71"/>
    <w:rsid w:val="00207DB9"/>
    <w:rsid w:val="002102C3"/>
    <w:rsid w:val="002105AC"/>
    <w:rsid w:val="00210C25"/>
    <w:rsid w:val="00211010"/>
    <w:rsid w:val="00211CCD"/>
    <w:rsid w:val="00212151"/>
    <w:rsid w:val="00212EA6"/>
    <w:rsid w:val="00213777"/>
    <w:rsid w:val="00213DEB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2C53"/>
    <w:rsid w:val="00232D8E"/>
    <w:rsid w:val="00232F76"/>
    <w:rsid w:val="00233B47"/>
    <w:rsid w:val="00233BCF"/>
    <w:rsid w:val="00234913"/>
    <w:rsid w:val="00234AE2"/>
    <w:rsid w:val="0023581A"/>
    <w:rsid w:val="00235C82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42CE"/>
    <w:rsid w:val="002545B3"/>
    <w:rsid w:val="00255256"/>
    <w:rsid w:val="00256E04"/>
    <w:rsid w:val="00257C49"/>
    <w:rsid w:val="00257D54"/>
    <w:rsid w:val="00260A69"/>
    <w:rsid w:val="00260A7F"/>
    <w:rsid w:val="00261048"/>
    <w:rsid w:val="002610FA"/>
    <w:rsid w:val="0026120B"/>
    <w:rsid w:val="00263354"/>
    <w:rsid w:val="002636A2"/>
    <w:rsid w:val="00263C6E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1D45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A4C"/>
    <w:rsid w:val="00280F2E"/>
    <w:rsid w:val="002816A3"/>
    <w:rsid w:val="002816D9"/>
    <w:rsid w:val="00281F6B"/>
    <w:rsid w:val="00283976"/>
    <w:rsid w:val="002850C5"/>
    <w:rsid w:val="00285DAB"/>
    <w:rsid w:val="00286B08"/>
    <w:rsid w:val="00286E24"/>
    <w:rsid w:val="00286FA7"/>
    <w:rsid w:val="002903A1"/>
    <w:rsid w:val="0029073F"/>
    <w:rsid w:val="002907B6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34CB"/>
    <w:rsid w:val="002A3BA6"/>
    <w:rsid w:val="002A49F9"/>
    <w:rsid w:val="002A5FBA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5BE9"/>
    <w:rsid w:val="002D5F84"/>
    <w:rsid w:val="002D742C"/>
    <w:rsid w:val="002D789D"/>
    <w:rsid w:val="002E0460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54AC"/>
    <w:rsid w:val="002E6800"/>
    <w:rsid w:val="002E781E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B51"/>
    <w:rsid w:val="00300DF6"/>
    <w:rsid w:val="0030188F"/>
    <w:rsid w:val="00301BD6"/>
    <w:rsid w:val="00302C22"/>
    <w:rsid w:val="00303416"/>
    <w:rsid w:val="00303ED0"/>
    <w:rsid w:val="00304554"/>
    <w:rsid w:val="00306145"/>
    <w:rsid w:val="00306A65"/>
    <w:rsid w:val="00306EEE"/>
    <w:rsid w:val="00307975"/>
    <w:rsid w:val="00307EE8"/>
    <w:rsid w:val="003120D9"/>
    <w:rsid w:val="00312331"/>
    <w:rsid w:val="0031254B"/>
    <w:rsid w:val="0031254C"/>
    <w:rsid w:val="003136F7"/>
    <w:rsid w:val="00313749"/>
    <w:rsid w:val="00313E96"/>
    <w:rsid w:val="003149DA"/>
    <w:rsid w:val="003151B8"/>
    <w:rsid w:val="003154DE"/>
    <w:rsid w:val="003155D8"/>
    <w:rsid w:val="003164F4"/>
    <w:rsid w:val="003172DD"/>
    <w:rsid w:val="00317C8A"/>
    <w:rsid w:val="003207E3"/>
    <w:rsid w:val="003208A0"/>
    <w:rsid w:val="003209F7"/>
    <w:rsid w:val="00320B3D"/>
    <w:rsid w:val="00322096"/>
    <w:rsid w:val="0032293D"/>
    <w:rsid w:val="0032319C"/>
    <w:rsid w:val="00323D06"/>
    <w:rsid w:val="00324408"/>
    <w:rsid w:val="00324932"/>
    <w:rsid w:val="00324BE0"/>
    <w:rsid w:val="00324C71"/>
    <w:rsid w:val="0032631F"/>
    <w:rsid w:val="00326BC7"/>
    <w:rsid w:val="0032738F"/>
    <w:rsid w:val="003300B0"/>
    <w:rsid w:val="003311C2"/>
    <w:rsid w:val="00331BC6"/>
    <w:rsid w:val="00331D5D"/>
    <w:rsid w:val="0033231A"/>
    <w:rsid w:val="00332C3C"/>
    <w:rsid w:val="003331E1"/>
    <w:rsid w:val="00333B15"/>
    <w:rsid w:val="0033430F"/>
    <w:rsid w:val="00335662"/>
    <w:rsid w:val="003357A8"/>
    <w:rsid w:val="003358C0"/>
    <w:rsid w:val="00336B92"/>
    <w:rsid w:val="003370DD"/>
    <w:rsid w:val="003374A8"/>
    <w:rsid w:val="003375EF"/>
    <w:rsid w:val="0034091A"/>
    <w:rsid w:val="003419C1"/>
    <w:rsid w:val="00341B8D"/>
    <w:rsid w:val="003424A4"/>
    <w:rsid w:val="003430AA"/>
    <w:rsid w:val="00343369"/>
    <w:rsid w:val="003439A8"/>
    <w:rsid w:val="00343BDC"/>
    <w:rsid w:val="00343FE0"/>
    <w:rsid w:val="00344748"/>
    <w:rsid w:val="003453FD"/>
    <w:rsid w:val="00345CDB"/>
    <w:rsid w:val="00345EA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D"/>
    <w:rsid w:val="00355B4F"/>
    <w:rsid w:val="003577A7"/>
    <w:rsid w:val="00360A7C"/>
    <w:rsid w:val="0036176D"/>
    <w:rsid w:val="0036183D"/>
    <w:rsid w:val="00361A82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26CF"/>
    <w:rsid w:val="003727E0"/>
    <w:rsid w:val="00372B69"/>
    <w:rsid w:val="00373334"/>
    <w:rsid w:val="003733B5"/>
    <w:rsid w:val="00375D44"/>
    <w:rsid w:val="00375D81"/>
    <w:rsid w:val="00375F15"/>
    <w:rsid w:val="00376492"/>
    <w:rsid w:val="00376A18"/>
    <w:rsid w:val="00377170"/>
    <w:rsid w:val="00377B5C"/>
    <w:rsid w:val="00377D4E"/>
    <w:rsid w:val="00377DA8"/>
    <w:rsid w:val="00380148"/>
    <w:rsid w:val="003806E2"/>
    <w:rsid w:val="003808FE"/>
    <w:rsid w:val="00381115"/>
    <w:rsid w:val="003832B0"/>
    <w:rsid w:val="00383560"/>
    <w:rsid w:val="00383623"/>
    <w:rsid w:val="003837F6"/>
    <w:rsid w:val="00385F7D"/>
    <w:rsid w:val="0038609C"/>
    <w:rsid w:val="00386397"/>
    <w:rsid w:val="003867BF"/>
    <w:rsid w:val="00386CB7"/>
    <w:rsid w:val="0038735F"/>
    <w:rsid w:val="0038763B"/>
    <w:rsid w:val="003877E3"/>
    <w:rsid w:val="0038783F"/>
    <w:rsid w:val="00387A57"/>
    <w:rsid w:val="00387A5D"/>
    <w:rsid w:val="0039048D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B6D"/>
    <w:rsid w:val="003B0143"/>
    <w:rsid w:val="003B0323"/>
    <w:rsid w:val="003B149B"/>
    <w:rsid w:val="003B1907"/>
    <w:rsid w:val="003B197A"/>
    <w:rsid w:val="003B1991"/>
    <w:rsid w:val="003B1F38"/>
    <w:rsid w:val="003B221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ACD"/>
    <w:rsid w:val="003C1F4E"/>
    <w:rsid w:val="003C21D0"/>
    <w:rsid w:val="003C243C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F03AE"/>
    <w:rsid w:val="003F09D6"/>
    <w:rsid w:val="003F1608"/>
    <w:rsid w:val="003F1C82"/>
    <w:rsid w:val="003F219A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C4C"/>
    <w:rsid w:val="00401E82"/>
    <w:rsid w:val="0040228D"/>
    <w:rsid w:val="004027B9"/>
    <w:rsid w:val="00402F6D"/>
    <w:rsid w:val="004036AA"/>
    <w:rsid w:val="004037C5"/>
    <w:rsid w:val="00403A21"/>
    <w:rsid w:val="004054DC"/>
    <w:rsid w:val="004102C5"/>
    <w:rsid w:val="00410AFD"/>
    <w:rsid w:val="00410F78"/>
    <w:rsid w:val="00411273"/>
    <w:rsid w:val="00411499"/>
    <w:rsid w:val="00413D8A"/>
    <w:rsid w:val="00413FC7"/>
    <w:rsid w:val="00414D92"/>
    <w:rsid w:val="00415A76"/>
    <w:rsid w:val="004173EC"/>
    <w:rsid w:val="0041762A"/>
    <w:rsid w:val="004206C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610B"/>
    <w:rsid w:val="00426DB7"/>
    <w:rsid w:val="00427C86"/>
    <w:rsid w:val="004307B1"/>
    <w:rsid w:val="00431158"/>
    <w:rsid w:val="004318C7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091E"/>
    <w:rsid w:val="00451C3D"/>
    <w:rsid w:val="004521EF"/>
    <w:rsid w:val="004525E3"/>
    <w:rsid w:val="00453681"/>
    <w:rsid w:val="00454779"/>
    <w:rsid w:val="004549FA"/>
    <w:rsid w:val="00454CBD"/>
    <w:rsid w:val="004554BB"/>
    <w:rsid w:val="00455E77"/>
    <w:rsid w:val="004571C4"/>
    <w:rsid w:val="004572B5"/>
    <w:rsid w:val="0046044D"/>
    <w:rsid w:val="00460570"/>
    <w:rsid w:val="00461DB8"/>
    <w:rsid w:val="004620AB"/>
    <w:rsid w:val="00462A40"/>
    <w:rsid w:val="004633AE"/>
    <w:rsid w:val="00465220"/>
    <w:rsid w:val="00466AE7"/>
    <w:rsid w:val="00466BE0"/>
    <w:rsid w:val="00466D51"/>
    <w:rsid w:val="004672DE"/>
    <w:rsid w:val="0046756D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BD"/>
    <w:rsid w:val="00487D9C"/>
    <w:rsid w:val="00490303"/>
    <w:rsid w:val="0049056B"/>
    <w:rsid w:val="00490D7F"/>
    <w:rsid w:val="00490DCD"/>
    <w:rsid w:val="00491164"/>
    <w:rsid w:val="00491980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849"/>
    <w:rsid w:val="004C6A4B"/>
    <w:rsid w:val="004D02B8"/>
    <w:rsid w:val="004D0469"/>
    <w:rsid w:val="004D0584"/>
    <w:rsid w:val="004D0912"/>
    <w:rsid w:val="004D1023"/>
    <w:rsid w:val="004D11AD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4488"/>
    <w:rsid w:val="004E4BAE"/>
    <w:rsid w:val="004E559C"/>
    <w:rsid w:val="004E657E"/>
    <w:rsid w:val="004E6DFB"/>
    <w:rsid w:val="004E7020"/>
    <w:rsid w:val="004E7CE6"/>
    <w:rsid w:val="004F0C32"/>
    <w:rsid w:val="004F0DC5"/>
    <w:rsid w:val="004F1B03"/>
    <w:rsid w:val="004F208E"/>
    <w:rsid w:val="004F229E"/>
    <w:rsid w:val="004F3235"/>
    <w:rsid w:val="004F36B7"/>
    <w:rsid w:val="004F3BCE"/>
    <w:rsid w:val="004F5166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EAA"/>
    <w:rsid w:val="00502FA4"/>
    <w:rsid w:val="0050325F"/>
    <w:rsid w:val="00503B97"/>
    <w:rsid w:val="00503EF1"/>
    <w:rsid w:val="00505A2B"/>
    <w:rsid w:val="00507001"/>
    <w:rsid w:val="00507922"/>
    <w:rsid w:val="00507BC2"/>
    <w:rsid w:val="00510B41"/>
    <w:rsid w:val="00510DD5"/>
    <w:rsid w:val="00510F49"/>
    <w:rsid w:val="00511CD5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7AD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63D7"/>
    <w:rsid w:val="005265AA"/>
    <w:rsid w:val="0053085A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5818"/>
    <w:rsid w:val="0053649E"/>
    <w:rsid w:val="005371A7"/>
    <w:rsid w:val="00537533"/>
    <w:rsid w:val="00537954"/>
    <w:rsid w:val="00537BF1"/>
    <w:rsid w:val="00537F5A"/>
    <w:rsid w:val="00540522"/>
    <w:rsid w:val="005409E8"/>
    <w:rsid w:val="00540EA8"/>
    <w:rsid w:val="0054221C"/>
    <w:rsid w:val="005434D3"/>
    <w:rsid w:val="00543E3B"/>
    <w:rsid w:val="005443DC"/>
    <w:rsid w:val="005445D9"/>
    <w:rsid w:val="00544D22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25E7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217C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6C3C"/>
    <w:rsid w:val="005676B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628D"/>
    <w:rsid w:val="00587951"/>
    <w:rsid w:val="00587D4C"/>
    <w:rsid w:val="00594062"/>
    <w:rsid w:val="00594670"/>
    <w:rsid w:val="00594AB5"/>
    <w:rsid w:val="00594EA9"/>
    <w:rsid w:val="00595141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C9A"/>
    <w:rsid w:val="005C60C7"/>
    <w:rsid w:val="005C6CAD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3281"/>
    <w:rsid w:val="005E33D1"/>
    <w:rsid w:val="005E429D"/>
    <w:rsid w:val="005E4AC3"/>
    <w:rsid w:val="005E55DB"/>
    <w:rsid w:val="005E5986"/>
    <w:rsid w:val="005E6271"/>
    <w:rsid w:val="005E6AC1"/>
    <w:rsid w:val="005F0380"/>
    <w:rsid w:val="005F0C0D"/>
    <w:rsid w:val="005F13D9"/>
    <w:rsid w:val="005F1CE4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69E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95C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635"/>
    <w:rsid w:val="006249C0"/>
    <w:rsid w:val="00624E27"/>
    <w:rsid w:val="00625627"/>
    <w:rsid w:val="006257E2"/>
    <w:rsid w:val="00626978"/>
    <w:rsid w:val="00627868"/>
    <w:rsid w:val="00630A9F"/>
    <w:rsid w:val="00631196"/>
    <w:rsid w:val="0063138C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71C9"/>
    <w:rsid w:val="00647BD1"/>
    <w:rsid w:val="00652600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C3C"/>
    <w:rsid w:val="00661EBD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215A"/>
    <w:rsid w:val="006A24BA"/>
    <w:rsid w:val="006A3170"/>
    <w:rsid w:val="006A33A5"/>
    <w:rsid w:val="006A4DB0"/>
    <w:rsid w:val="006A6572"/>
    <w:rsid w:val="006A6795"/>
    <w:rsid w:val="006A6B85"/>
    <w:rsid w:val="006A74BE"/>
    <w:rsid w:val="006A7C56"/>
    <w:rsid w:val="006B0E3A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C0F3D"/>
    <w:rsid w:val="006C2192"/>
    <w:rsid w:val="006C390D"/>
    <w:rsid w:val="006C452B"/>
    <w:rsid w:val="006C4901"/>
    <w:rsid w:val="006C54DD"/>
    <w:rsid w:val="006C5E72"/>
    <w:rsid w:val="006C6007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7550"/>
    <w:rsid w:val="006D7C47"/>
    <w:rsid w:val="006E0425"/>
    <w:rsid w:val="006E05C2"/>
    <w:rsid w:val="006E093B"/>
    <w:rsid w:val="006E0FC5"/>
    <w:rsid w:val="006E1102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1EC"/>
    <w:rsid w:val="006F6318"/>
    <w:rsid w:val="006F697C"/>
    <w:rsid w:val="006F6E7D"/>
    <w:rsid w:val="006F77CE"/>
    <w:rsid w:val="006F7B8C"/>
    <w:rsid w:val="006F7CF7"/>
    <w:rsid w:val="00700AD7"/>
    <w:rsid w:val="00700CF1"/>
    <w:rsid w:val="007032FF"/>
    <w:rsid w:val="00704365"/>
    <w:rsid w:val="00704370"/>
    <w:rsid w:val="007053C2"/>
    <w:rsid w:val="007054BC"/>
    <w:rsid w:val="00705BB1"/>
    <w:rsid w:val="007060AE"/>
    <w:rsid w:val="00706573"/>
    <w:rsid w:val="00706919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505D"/>
    <w:rsid w:val="00715396"/>
    <w:rsid w:val="00715E08"/>
    <w:rsid w:val="00716EAF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802"/>
    <w:rsid w:val="00732E7C"/>
    <w:rsid w:val="00732EAC"/>
    <w:rsid w:val="007331FF"/>
    <w:rsid w:val="007333AD"/>
    <w:rsid w:val="007348DB"/>
    <w:rsid w:val="0073516D"/>
    <w:rsid w:val="007354A8"/>
    <w:rsid w:val="00735FAA"/>
    <w:rsid w:val="00736351"/>
    <w:rsid w:val="0073661C"/>
    <w:rsid w:val="00736B27"/>
    <w:rsid w:val="0073710F"/>
    <w:rsid w:val="007373C5"/>
    <w:rsid w:val="00740032"/>
    <w:rsid w:val="0074035F"/>
    <w:rsid w:val="00740B14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C33"/>
    <w:rsid w:val="00750AAB"/>
    <w:rsid w:val="00750D04"/>
    <w:rsid w:val="0075223D"/>
    <w:rsid w:val="00752449"/>
    <w:rsid w:val="007544E1"/>
    <w:rsid w:val="00754D81"/>
    <w:rsid w:val="00754ED3"/>
    <w:rsid w:val="0075556A"/>
    <w:rsid w:val="00755ABE"/>
    <w:rsid w:val="00755ECC"/>
    <w:rsid w:val="00756416"/>
    <w:rsid w:val="00756744"/>
    <w:rsid w:val="00756A35"/>
    <w:rsid w:val="00756C45"/>
    <w:rsid w:val="00757154"/>
    <w:rsid w:val="00757182"/>
    <w:rsid w:val="0075747D"/>
    <w:rsid w:val="007578E8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DD"/>
    <w:rsid w:val="00766847"/>
    <w:rsid w:val="007707EE"/>
    <w:rsid w:val="007722F9"/>
    <w:rsid w:val="00772320"/>
    <w:rsid w:val="00772410"/>
    <w:rsid w:val="0077269A"/>
    <w:rsid w:val="00773CA8"/>
    <w:rsid w:val="0077410D"/>
    <w:rsid w:val="00774CE2"/>
    <w:rsid w:val="00774D66"/>
    <w:rsid w:val="00774E63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EA7"/>
    <w:rsid w:val="007919F3"/>
    <w:rsid w:val="007924C0"/>
    <w:rsid w:val="00793A2E"/>
    <w:rsid w:val="00794BDF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613E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C06A1"/>
    <w:rsid w:val="007C0805"/>
    <w:rsid w:val="007C09CF"/>
    <w:rsid w:val="007C10AB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F03F4"/>
    <w:rsid w:val="007F0621"/>
    <w:rsid w:val="007F137C"/>
    <w:rsid w:val="007F207E"/>
    <w:rsid w:val="007F218E"/>
    <w:rsid w:val="007F23CB"/>
    <w:rsid w:val="007F34B3"/>
    <w:rsid w:val="007F34BD"/>
    <w:rsid w:val="007F3A34"/>
    <w:rsid w:val="007F5487"/>
    <w:rsid w:val="007F5CCB"/>
    <w:rsid w:val="007F5DAC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20098"/>
    <w:rsid w:val="00820A48"/>
    <w:rsid w:val="00820B6E"/>
    <w:rsid w:val="00820F38"/>
    <w:rsid w:val="008212DB"/>
    <w:rsid w:val="00821399"/>
    <w:rsid w:val="00821EF3"/>
    <w:rsid w:val="008224E3"/>
    <w:rsid w:val="00822771"/>
    <w:rsid w:val="00822E04"/>
    <w:rsid w:val="00823FE5"/>
    <w:rsid w:val="00824BA2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40EF"/>
    <w:rsid w:val="00854AB0"/>
    <w:rsid w:val="00855AA9"/>
    <w:rsid w:val="00856FFE"/>
    <w:rsid w:val="00857252"/>
    <w:rsid w:val="008579F3"/>
    <w:rsid w:val="00857CF7"/>
    <w:rsid w:val="008600C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9A6"/>
    <w:rsid w:val="008813B9"/>
    <w:rsid w:val="00882BEC"/>
    <w:rsid w:val="00882D85"/>
    <w:rsid w:val="00882EF1"/>
    <w:rsid w:val="00883516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2609"/>
    <w:rsid w:val="008A385F"/>
    <w:rsid w:val="008A4385"/>
    <w:rsid w:val="008A43FA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1EDA"/>
    <w:rsid w:val="008D22F7"/>
    <w:rsid w:val="008D288D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A6D"/>
    <w:rsid w:val="008F3BF8"/>
    <w:rsid w:val="008F4428"/>
    <w:rsid w:val="008F5202"/>
    <w:rsid w:val="008F55EC"/>
    <w:rsid w:val="008F5E1C"/>
    <w:rsid w:val="008F64CA"/>
    <w:rsid w:val="008F68B1"/>
    <w:rsid w:val="008F7A2D"/>
    <w:rsid w:val="008F7A46"/>
    <w:rsid w:val="00900191"/>
    <w:rsid w:val="0090035C"/>
    <w:rsid w:val="00900544"/>
    <w:rsid w:val="00900563"/>
    <w:rsid w:val="00900C15"/>
    <w:rsid w:val="00901DE6"/>
    <w:rsid w:val="0090216C"/>
    <w:rsid w:val="0090295A"/>
    <w:rsid w:val="00902D68"/>
    <w:rsid w:val="00903634"/>
    <w:rsid w:val="00903F82"/>
    <w:rsid w:val="0090439D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A99"/>
    <w:rsid w:val="00923CA5"/>
    <w:rsid w:val="0092487A"/>
    <w:rsid w:val="00924BB7"/>
    <w:rsid w:val="00924C6C"/>
    <w:rsid w:val="009255B7"/>
    <w:rsid w:val="0092567F"/>
    <w:rsid w:val="00925B7B"/>
    <w:rsid w:val="00926481"/>
    <w:rsid w:val="00927368"/>
    <w:rsid w:val="00927778"/>
    <w:rsid w:val="00927843"/>
    <w:rsid w:val="009308C0"/>
    <w:rsid w:val="00931304"/>
    <w:rsid w:val="009314D2"/>
    <w:rsid w:val="00931D05"/>
    <w:rsid w:val="00932106"/>
    <w:rsid w:val="00933310"/>
    <w:rsid w:val="00933870"/>
    <w:rsid w:val="00933BB8"/>
    <w:rsid w:val="00935070"/>
    <w:rsid w:val="00935EA0"/>
    <w:rsid w:val="00936389"/>
    <w:rsid w:val="009363D6"/>
    <w:rsid w:val="00937585"/>
    <w:rsid w:val="00937C4F"/>
    <w:rsid w:val="00937F1F"/>
    <w:rsid w:val="00940C62"/>
    <w:rsid w:val="009411DA"/>
    <w:rsid w:val="00941D6C"/>
    <w:rsid w:val="00942591"/>
    <w:rsid w:val="00942C48"/>
    <w:rsid w:val="00942E71"/>
    <w:rsid w:val="009438AC"/>
    <w:rsid w:val="00943BA7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5A3"/>
    <w:rsid w:val="009612C8"/>
    <w:rsid w:val="00961999"/>
    <w:rsid w:val="00961CB4"/>
    <w:rsid w:val="00962E99"/>
    <w:rsid w:val="00962F35"/>
    <w:rsid w:val="0096322C"/>
    <w:rsid w:val="009639F3"/>
    <w:rsid w:val="009655E9"/>
    <w:rsid w:val="009662C6"/>
    <w:rsid w:val="0096698D"/>
    <w:rsid w:val="00967447"/>
    <w:rsid w:val="00967630"/>
    <w:rsid w:val="00967696"/>
    <w:rsid w:val="009677A0"/>
    <w:rsid w:val="009706AC"/>
    <w:rsid w:val="00971588"/>
    <w:rsid w:val="00971A4E"/>
    <w:rsid w:val="00973146"/>
    <w:rsid w:val="009737D9"/>
    <w:rsid w:val="0097611D"/>
    <w:rsid w:val="009767DF"/>
    <w:rsid w:val="009770A9"/>
    <w:rsid w:val="0097727C"/>
    <w:rsid w:val="00980432"/>
    <w:rsid w:val="0098085F"/>
    <w:rsid w:val="00980BAE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5D31"/>
    <w:rsid w:val="009864F8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E8D"/>
    <w:rsid w:val="009A6C57"/>
    <w:rsid w:val="009A7910"/>
    <w:rsid w:val="009A7A95"/>
    <w:rsid w:val="009A7B00"/>
    <w:rsid w:val="009A7B21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EC7"/>
    <w:rsid w:val="009C699E"/>
    <w:rsid w:val="009C69B4"/>
    <w:rsid w:val="009C7234"/>
    <w:rsid w:val="009C7927"/>
    <w:rsid w:val="009D0385"/>
    <w:rsid w:val="009D197B"/>
    <w:rsid w:val="009D20B8"/>
    <w:rsid w:val="009D3012"/>
    <w:rsid w:val="009D3936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F1AD8"/>
    <w:rsid w:val="009F2632"/>
    <w:rsid w:val="009F29ED"/>
    <w:rsid w:val="009F2F50"/>
    <w:rsid w:val="009F30BB"/>
    <w:rsid w:val="009F32D9"/>
    <w:rsid w:val="009F3434"/>
    <w:rsid w:val="009F497D"/>
    <w:rsid w:val="009F51DC"/>
    <w:rsid w:val="009F657F"/>
    <w:rsid w:val="009F6712"/>
    <w:rsid w:val="009F6A10"/>
    <w:rsid w:val="009F7D74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6E1"/>
    <w:rsid w:val="00A05A8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F51"/>
    <w:rsid w:val="00A13B24"/>
    <w:rsid w:val="00A14713"/>
    <w:rsid w:val="00A1509E"/>
    <w:rsid w:val="00A15F7C"/>
    <w:rsid w:val="00A160FD"/>
    <w:rsid w:val="00A16563"/>
    <w:rsid w:val="00A168CB"/>
    <w:rsid w:val="00A16D08"/>
    <w:rsid w:val="00A17AF9"/>
    <w:rsid w:val="00A20161"/>
    <w:rsid w:val="00A2030D"/>
    <w:rsid w:val="00A20AF4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2210"/>
    <w:rsid w:val="00A32F14"/>
    <w:rsid w:val="00A333BA"/>
    <w:rsid w:val="00A35B35"/>
    <w:rsid w:val="00A37AA6"/>
    <w:rsid w:val="00A4047A"/>
    <w:rsid w:val="00A406CD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501E"/>
    <w:rsid w:val="00A47800"/>
    <w:rsid w:val="00A47B28"/>
    <w:rsid w:val="00A502F5"/>
    <w:rsid w:val="00A510D1"/>
    <w:rsid w:val="00A51177"/>
    <w:rsid w:val="00A518A1"/>
    <w:rsid w:val="00A52560"/>
    <w:rsid w:val="00A52648"/>
    <w:rsid w:val="00A52EDF"/>
    <w:rsid w:val="00A52F2C"/>
    <w:rsid w:val="00A5368D"/>
    <w:rsid w:val="00A538BF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8A7"/>
    <w:rsid w:val="00A75140"/>
    <w:rsid w:val="00A75498"/>
    <w:rsid w:val="00A75A64"/>
    <w:rsid w:val="00A75B27"/>
    <w:rsid w:val="00A76251"/>
    <w:rsid w:val="00A7625C"/>
    <w:rsid w:val="00A7782B"/>
    <w:rsid w:val="00A778FD"/>
    <w:rsid w:val="00A80709"/>
    <w:rsid w:val="00A81CA0"/>
    <w:rsid w:val="00A8274D"/>
    <w:rsid w:val="00A833DE"/>
    <w:rsid w:val="00A835B6"/>
    <w:rsid w:val="00A83DF1"/>
    <w:rsid w:val="00A83F46"/>
    <w:rsid w:val="00A85078"/>
    <w:rsid w:val="00A859EB"/>
    <w:rsid w:val="00A8686A"/>
    <w:rsid w:val="00A875D1"/>
    <w:rsid w:val="00A87D6F"/>
    <w:rsid w:val="00A9073C"/>
    <w:rsid w:val="00A91551"/>
    <w:rsid w:val="00A927D7"/>
    <w:rsid w:val="00A93CF2"/>
    <w:rsid w:val="00A9483D"/>
    <w:rsid w:val="00A95A0B"/>
    <w:rsid w:val="00A95A26"/>
    <w:rsid w:val="00A975D1"/>
    <w:rsid w:val="00A9797F"/>
    <w:rsid w:val="00A97B5C"/>
    <w:rsid w:val="00AA0452"/>
    <w:rsid w:val="00AA2022"/>
    <w:rsid w:val="00AA2314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870"/>
    <w:rsid w:val="00AB194E"/>
    <w:rsid w:val="00AB2664"/>
    <w:rsid w:val="00AB34BB"/>
    <w:rsid w:val="00AB37B8"/>
    <w:rsid w:val="00AB4F7E"/>
    <w:rsid w:val="00AB611A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AF3"/>
    <w:rsid w:val="00AD5E7E"/>
    <w:rsid w:val="00AD6128"/>
    <w:rsid w:val="00AD7065"/>
    <w:rsid w:val="00AE23B1"/>
    <w:rsid w:val="00AE23D0"/>
    <w:rsid w:val="00AE260B"/>
    <w:rsid w:val="00AE2CEA"/>
    <w:rsid w:val="00AE3C55"/>
    <w:rsid w:val="00AE553E"/>
    <w:rsid w:val="00AE57C8"/>
    <w:rsid w:val="00AE5811"/>
    <w:rsid w:val="00AE606E"/>
    <w:rsid w:val="00AE63EA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D1A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15F"/>
    <w:rsid w:val="00B1194A"/>
    <w:rsid w:val="00B11B6C"/>
    <w:rsid w:val="00B11CD1"/>
    <w:rsid w:val="00B123FE"/>
    <w:rsid w:val="00B12A80"/>
    <w:rsid w:val="00B136AD"/>
    <w:rsid w:val="00B1411B"/>
    <w:rsid w:val="00B169ED"/>
    <w:rsid w:val="00B2123A"/>
    <w:rsid w:val="00B214D1"/>
    <w:rsid w:val="00B21DB1"/>
    <w:rsid w:val="00B238A4"/>
    <w:rsid w:val="00B25B7A"/>
    <w:rsid w:val="00B25F01"/>
    <w:rsid w:val="00B267FA"/>
    <w:rsid w:val="00B26AD2"/>
    <w:rsid w:val="00B26D39"/>
    <w:rsid w:val="00B27278"/>
    <w:rsid w:val="00B30727"/>
    <w:rsid w:val="00B30F22"/>
    <w:rsid w:val="00B312F7"/>
    <w:rsid w:val="00B32ABC"/>
    <w:rsid w:val="00B3398D"/>
    <w:rsid w:val="00B34622"/>
    <w:rsid w:val="00B347D4"/>
    <w:rsid w:val="00B34AF1"/>
    <w:rsid w:val="00B35872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047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5A2E"/>
    <w:rsid w:val="00B65C15"/>
    <w:rsid w:val="00B663CE"/>
    <w:rsid w:val="00B67141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C2F"/>
    <w:rsid w:val="00B90F77"/>
    <w:rsid w:val="00B91E5B"/>
    <w:rsid w:val="00B92A02"/>
    <w:rsid w:val="00B9412F"/>
    <w:rsid w:val="00B94411"/>
    <w:rsid w:val="00B9477A"/>
    <w:rsid w:val="00B94B5E"/>
    <w:rsid w:val="00B951F3"/>
    <w:rsid w:val="00B954F0"/>
    <w:rsid w:val="00B96486"/>
    <w:rsid w:val="00B96C28"/>
    <w:rsid w:val="00B96CDC"/>
    <w:rsid w:val="00B96D9D"/>
    <w:rsid w:val="00B977FF"/>
    <w:rsid w:val="00B979CA"/>
    <w:rsid w:val="00BA0652"/>
    <w:rsid w:val="00BA1874"/>
    <w:rsid w:val="00BA26E3"/>
    <w:rsid w:val="00BA289C"/>
    <w:rsid w:val="00BA2E13"/>
    <w:rsid w:val="00BA407B"/>
    <w:rsid w:val="00BA4360"/>
    <w:rsid w:val="00BA46FC"/>
    <w:rsid w:val="00BA5344"/>
    <w:rsid w:val="00BA568C"/>
    <w:rsid w:val="00BA5FE7"/>
    <w:rsid w:val="00BA68A2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6027"/>
    <w:rsid w:val="00BB7267"/>
    <w:rsid w:val="00BB7724"/>
    <w:rsid w:val="00BB788F"/>
    <w:rsid w:val="00BB7A46"/>
    <w:rsid w:val="00BC1605"/>
    <w:rsid w:val="00BC180C"/>
    <w:rsid w:val="00BC2FE0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8DA"/>
    <w:rsid w:val="00BD0AD1"/>
    <w:rsid w:val="00BD0E09"/>
    <w:rsid w:val="00BD18F5"/>
    <w:rsid w:val="00BD2678"/>
    <w:rsid w:val="00BD343A"/>
    <w:rsid w:val="00BD37E1"/>
    <w:rsid w:val="00BD539C"/>
    <w:rsid w:val="00BD66DB"/>
    <w:rsid w:val="00BD6E99"/>
    <w:rsid w:val="00BE1DF6"/>
    <w:rsid w:val="00BE3375"/>
    <w:rsid w:val="00BE33B6"/>
    <w:rsid w:val="00BE40AD"/>
    <w:rsid w:val="00BE5666"/>
    <w:rsid w:val="00BE5A80"/>
    <w:rsid w:val="00BE5F34"/>
    <w:rsid w:val="00BE632C"/>
    <w:rsid w:val="00BE7569"/>
    <w:rsid w:val="00BE7A58"/>
    <w:rsid w:val="00BE7B34"/>
    <w:rsid w:val="00BF076A"/>
    <w:rsid w:val="00BF0913"/>
    <w:rsid w:val="00BF098A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676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F46"/>
    <w:rsid w:val="00C21014"/>
    <w:rsid w:val="00C2173D"/>
    <w:rsid w:val="00C21D9D"/>
    <w:rsid w:val="00C21DE9"/>
    <w:rsid w:val="00C2216E"/>
    <w:rsid w:val="00C22753"/>
    <w:rsid w:val="00C23AB9"/>
    <w:rsid w:val="00C24109"/>
    <w:rsid w:val="00C2421A"/>
    <w:rsid w:val="00C24AC1"/>
    <w:rsid w:val="00C251C9"/>
    <w:rsid w:val="00C26420"/>
    <w:rsid w:val="00C26800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83B"/>
    <w:rsid w:val="00C35002"/>
    <w:rsid w:val="00C35078"/>
    <w:rsid w:val="00C357EF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2222"/>
    <w:rsid w:val="00C425CC"/>
    <w:rsid w:val="00C428D9"/>
    <w:rsid w:val="00C42CF6"/>
    <w:rsid w:val="00C4332D"/>
    <w:rsid w:val="00C4393C"/>
    <w:rsid w:val="00C43CFF"/>
    <w:rsid w:val="00C446B0"/>
    <w:rsid w:val="00C46118"/>
    <w:rsid w:val="00C46CE7"/>
    <w:rsid w:val="00C46E72"/>
    <w:rsid w:val="00C47630"/>
    <w:rsid w:val="00C47699"/>
    <w:rsid w:val="00C47BF1"/>
    <w:rsid w:val="00C47C13"/>
    <w:rsid w:val="00C50A0A"/>
    <w:rsid w:val="00C5248E"/>
    <w:rsid w:val="00C52A28"/>
    <w:rsid w:val="00C52F00"/>
    <w:rsid w:val="00C53669"/>
    <w:rsid w:val="00C54A90"/>
    <w:rsid w:val="00C55358"/>
    <w:rsid w:val="00C55D3B"/>
    <w:rsid w:val="00C5620F"/>
    <w:rsid w:val="00C563C0"/>
    <w:rsid w:val="00C563D0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396"/>
    <w:rsid w:val="00C646EF"/>
    <w:rsid w:val="00C6521C"/>
    <w:rsid w:val="00C66368"/>
    <w:rsid w:val="00C6670C"/>
    <w:rsid w:val="00C66776"/>
    <w:rsid w:val="00C67805"/>
    <w:rsid w:val="00C67DA7"/>
    <w:rsid w:val="00C67DFE"/>
    <w:rsid w:val="00C70258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730"/>
    <w:rsid w:val="00C83834"/>
    <w:rsid w:val="00C841CF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7EB9"/>
    <w:rsid w:val="00CB0529"/>
    <w:rsid w:val="00CB058A"/>
    <w:rsid w:val="00CB059F"/>
    <w:rsid w:val="00CB06D5"/>
    <w:rsid w:val="00CB0B43"/>
    <w:rsid w:val="00CB0D93"/>
    <w:rsid w:val="00CB1819"/>
    <w:rsid w:val="00CB1B96"/>
    <w:rsid w:val="00CB1DFE"/>
    <w:rsid w:val="00CB1EFC"/>
    <w:rsid w:val="00CB2DFE"/>
    <w:rsid w:val="00CB3253"/>
    <w:rsid w:val="00CB391A"/>
    <w:rsid w:val="00CB3B23"/>
    <w:rsid w:val="00CB3DBF"/>
    <w:rsid w:val="00CB42A8"/>
    <w:rsid w:val="00CB56B7"/>
    <w:rsid w:val="00CB5C01"/>
    <w:rsid w:val="00CB6268"/>
    <w:rsid w:val="00CB754B"/>
    <w:rsid w:val="00CB79D8"/>
    <w:rsid w:val="00CC1389"/>
    <w:rsid w:val="00CC1BBC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1A80"/>
    <w:rsid w:val="00CD1E72"/>
    <w:rsid w:val="00CD2254"/>
    <w:rsid w:val="00CD32B6"/>
    <w:rsid w:val="00CD47E9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45C1"/>
    <w:rsid w:val="00CE462F"/>
    <w:rsid w:val="00CE4968"/>
    <w:rsid w:val="00CE50D6"/>
    <w:rsid w:val="00CE5494"/>
    <w:rsid w:val="00CE6519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4E5"/>
    <w:rsid w:val="00CF65FC"/>
    <w:rsid w:val="00CF67FF"/>
    <w:rsid w:val="00D0128B"/>
    <w:rsid w:val="00D01658"/>
    <w:rsid w:val="00D02101"/>
    <w:rsid w:val="00D0265F"/>
    <w:rsid w:val="00D02A7C"/>
    <w:rsid w:val="00D034D3"/>
    <w:rsid w:val="00D03A54"/>
    <w:rsid w:val="00D03CB0"/>
    <w:rsid w:val="00D03FB8"/>
    <w:rsid w:val="00D05202"/>
    <w:rsid w:val="00D06706"/>
    <w:rsid w:val="00D068C7"/>
    <w:rsid w:val="00D0712D"/>
    <w:rsid w:val="00D10B2A"/>
    <w:rsid w:val="00D1145D"/>
    <w:rsid w:val="00D11870"/>
    <w:rsid w:val="00D125DA"/>
    <w:rsid w:val="00D132BB"/>
    <w:rsid w:val="00D1356F"/>
    <w:rsid w:val="00D137A8"/>
    <w:rsid w:val="00D14BB8"/>
    <w:rsid w:val="00D14D29"/>
    <w:rsid w:val="00D14E11"/>
    <w:rsid w:val="00D152F2"/>
    <w:rsid w:val="00D15A4F"/>
    <w:rsid w:val="00D16274"/>
    <w:rsid w:val="00D1629D"/>
    <w:rsid w:val="00D1712A"/>
    <w:rsid w:val="00D1716D"/>
    <w:rsid w:val="00D17CEA"/>
    <w:rsid w:val="00D17FDF"/>
    <w:rsid w:val="00D17FED"/>
    <w:rsid w:val="00D2093D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603A9"/>
    <w:rsid w:val="00D60715"/>
    <w:rsid w:val="00D60E23"/>
    <w:rsid w:val="00D6120A"/>
    <w:rsid w:val="00D6131A"/>
    <w:rsid w:val="00D613F4"/>
    <w:rsid w:val="00D624E7"/>
    <w:rsid w:val="00D62BE2"/>
    <w:rsid w:val="00D63436"/>
    <w:rsid w:val="00D6377C"/>
    <w:rsid w:val="00D64191"/>
    <w:rsid w:val="00D64FA0"/>
    <w:rsid w:val="00D6515A"/>
    <w:rsid w:val="00D65B5A"/>
    <w:rsid w:val="00D6699C"/>
    <w:rsid w:val="00D67533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3BB3"/>
    <w:rsid w:val="00D74835"/>
    <w:rsid w:val="00D752B7"/>
    <w:rsid w:val="00D762D7"/>
    <w:rsid w:val="00D7681E"/>
    <w:rsid w:val="00D76F14"/>
    <w:rsid w:val="00D7748E"/>
    <w:rsid w:val="00D77584"/>
    <w:rsid w:val="00D77E27"/>
    <w:rsid w:val="00D80AC9"/>
    <w:rsid w:val="00D813D7"/>
    <w:rsid w:val="00D8321C"/>
    <w:rsid w:val="00D837DB"/>
    <w:rsid w:val="00D84A7E"/>
    <w:rsid w:val="00D8550A"/>
    <w:rsid w:val="00D85C05"/>
    <w:rsid w:val="00D85F32"/>
    <w:rsid w:val="00D90121"/>
    <w:rsid w:val="00D91944"/>
    <w:rsid w:val="00D91C71"/>
    <w:rsid w:val="00D924BF"/>
    <w:rsid w:val="00D92B97"/>
    <w:rsid w:val="00D92BB4"/>
    <w:rsid w:val="00D9324B"/>
    <w:rsid w:val="00D94B1D"/>
    <w:rsid w:val="00D95383"/>
    <w:rsid w:val="00D959BF"/>
    <w:rsid w:val="00D95A3C"/>
    <w:rsid w:val="00D9607B"/>
    <w:rsid w:val="00D96209"/>
    <w:rsid w:val="00D96AB8"/>
    <w:rsid w:val="00D96B00"/>
    <w:rsid w:val="00D96D13"/>
    <w:rsid w:val="00D96D45"/>
    <w:rsid w:val="00D979DD"/>
    <w:rsid w:val="00DA1088"/>
    <w:rsid w:val="00DA15EA"/>
    <w:rsid w:val="00DA3639"/>
    <w:rsid w:val="00DA39FA"/>
    <w:rsid w:val="00DA49F9"/>
    <w:rsid w:val="00DA5915"/>
    <w:rsid w:val="00DA5EA0"/>
    <w:rsid w:val="00DA7E40"/>
    <w:rsid w:val="00DB0B26"/>
    <w:rsid w:val="00DB0E8C"/>
    <w:rsid w:val="00DB1834"/>
    <w:rsid w:val="00DB21EF"/>
    <w:rsid w:val="00DB3385"/>
    <w:rsid w:val="00DB35A5"/>
    <w:rsid w:val="00DB3655"/>
    <w:rsid w:val="00DB430F"/>
    <w:rsid w:val="00DB4F86"/>
    <w:rsid w:val="00DB54B9"/>
    <w:rsid w:val="00DB6CA0"/>
    <w:rsid w:val="00DC0E27"/>
    <w:rsid w:val="00DC21F1"/>
    <w:rsid w:val="00DC2269"/>
    <w:rsid w:val="00DC2BEC"/>
    <w:rsid w:val="00DC2C6B"/>
    <w:rsid w:val="00DC2F45"/>
    <w:rsid w:val="00DC36E4"/>
    <w:rsid w:val="00DC4005"/>
    <w:rsid w:val="00DC4412"/>
    <w:rsid w:val="00DC6056"/>
    <w:rsid w:val="00DC7515"/>
    <w:rsid w:val="00DC7882"/>
    <w:rsid w:val="00DD0B8F"/>
    <w:rsid w:val="00DD0C01"/>
    <w:rsid w:val="00DD1FFE"/>
    <w:rsid w:val="00DD20D9"/>
    <w:rsid w:val="00DD23E8"/>
    <w:rsid w:val="00DD2B9E"/>
    <w:rsid w:val="00DD3976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6681"/>
    <w:rsid w:val="00DE6A55"/>
    <w:rsid w:val="00DE727E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EBA"/>
    <w:rsid w:val="00E122D5"/>
    <w:rsid w:val="00E12B07"/>
    <w:rsid w:val="00E1325D"/>
    <w:rsid w:val="00E14A07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7C"/>
    <w:rsid w:val="00E25EDF"/>
    <w:rsid w:val="00E26B01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B43"/>
    <w:rsid w:val="00E35E1E"/>
    <w:rsid w:val="00E36329"/>
    <w:rsid w:val="00E3686C"/>
    <w:rsid w:val="00E37B2D"/>
    <w:rsid w:val="00E37CA6"/>
    <w:rsid w:val="00E37E6F"/>
    <w:rsid w:val="00E403C8"/>
    <w:rsid w:val="00E44076"/>
    <w:rsid w:val="00E44ADD"/>
    <w:rsid w:val="00E44C43"/>
    <w:rsid w:val="00E45507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69D"/>
    <w:rsid w:val="00E62806"/>
    <w:rsid w:val="00E64863"/>
    <w:rsid w:val="00E64BDF"/>
    <w:rsid w:val="00E65D70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AC1"/>
    <w:rsid w:val="00E7505D"/>
    <w:rsid w:val="00E75102"/>
    <w:rsid w:val="00E75E0A"/>
    <w:rsid w:val="00E76504"/>
    <w:rsid w:val="00E7676C"/>
    <w:rsid w:val="00E76A44"/>
    <w:rsid w:val="00E76AAF"/>
    <w:rsid w:val="00E76E6C"/>
    <w:rsid w:val="00E776B9"/>
    <w:rsid w:val="00E77BC9"/>
    <w:rsid w:val="00E800E4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74CB"/>
    <w:rsid w:val="00E87BF4"/>
    <w:rsid w:val="00E90A20"/>
    <w:rsid w:val="00E90A39"/>
    <w:rsid w:val="00E91021"/>
    <w:rsid w:val="00E91A3B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DF3"/>
    <w:rsid w:val="00EA376D"/>
    <w:rsid w:val="00EA3DC2"/>
    <w:rsid w:val="00EA3FBB"/>
    <w:rsid w:val="00EA4438"/>
    <w:rsid w:val="00EA5B37"/>
    <w:rsid w:val="00EA6E50"/>
    <w:rsid w:val="00EA70E0"/>
    <w:rsid w:val="00EB0067"/>
    <w:rsid w:val="00EB0FE6"/>
    <w:rsid w:val="00EB13BF"/>
    <w:rsid w:val="00EB1B7D"/>
    <w:rsid w:val="00EB1CDD"/>
    <w:rsid w:val="00EB1DE2"/>
    <w:rsid w:val="00EB323B"/>
    <w:rsid w:val="00EB3328"/>
    <w:rsid w:val="00EB35A1"/>
    <w:rsid w:val="00EB37F2"/>
    <w:rsid w:val="00EB41FE"/>
    <w:rsid w:val="00EB4300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362"/>
    <w:rsid w:val="00EC6041"/>
    <w:rsid w:val="00EC649D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7163"/>
    <w:rsid w:val="00ED72CE"/>
    <w:rsid w:val="00EE0D38"/>
    <w:rsid w:val="00EE13DF"/>
    <w:rsid w:val="00EE2490"/>
    <w:rsid w:val="00EE3188"/>
    <w:rsid w:val="00EE46C0"/>
    <w:rsid w:val="00EE4A21"/>
    <w:rsid w:val="00EE5138"/>
    <w:rsid w:val="00EE5830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45"/>
    <w:rsid w:val="00EF4B55"/>
    <w:rsid w:val="00EF4E9A"/>
    <w:rsid w:val="00EF55DE"/>
    <w:rsid w:val="00EF594E"/>
    <w:rsid w:val="00EF61F9"/>
    <w:rsid w:val="00EF6746"/>
    <w:rsid w:val="00F002B9"/>
    <w:rsid w:val="00F00A51"/>
    <w:rsid w:val="00F01384"/>
    <w:rsid w:val="00F01768"/>
    <w:rsid w:val="00F017D3"/>
    <w:rsid w:val="00F01951"/>
    <w:rsid w:val="00F01B40"/>
    <w:rsid w:val="00F02534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851"/>
    <w:rsid w:val="00F10971"/>
    <w:rsid w:val="00F109BD"/>
    <w:rsid w:val="00F10DDF"/>
    <w:rsid w:val="00F1100A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5FD"/>
    <w:rsid w:val="00F169BE"/>
    <w:rsid w:val="00F17201"/>
    <w:rsid w:val="00F174F7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87"/>
    <w:rsid w:val="00F26A0B"/>
    <w:rsid w:val="00F27239"/>
    <w:rsid w:val="00F27BA8"/>
    <w:rsid w:val="00F308EE"/>
    <w:rsid w:val="00F30E24"/>
    <w:rsid w:val="00F31263"/>
    <w:rsid w:val="00F320D8"/>
    <w:rsid w:val="00F32B5B"/>
    <w:rsid w:val="00F32F0F"/>
    <w:rsid w:val="00F32F97"/>
    <w:rsid w:val="00F33813"/>
    <w:rsid w:val="00F33DBF"/>
    <w:rsid w:val="00F351DF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451"/>
    <w:rsid w:val="00F52D7A"/>
    <w:rsid w:val="00F561F3"/>
    <w:rsid w:val="00F5648E"/>
    <w:rsid w:val="00F56BBF"/>
    <w:rsid w:val="00F56E3C"/>
    <w:rsid w:val="00F6097E"/>
    <w:rsid w:val="00F609A5"/>
    <w:rsid w:val="00F60D67"/>
    <w:rsid w:val="00F61955"/>
    <w:rsid w:val="00F62318"/>
    <w:rsid w:val="00F6392B"/>
    <w:rsid w:val="00F6397F"/>
    <w:rsid w:val="00F63ACD"/>
    <w:rsid w:val="00F63C75"/>
    <w:rsid w:val="00F64D80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14BC"/>
    <w:rsid w:val="00F821DB"/>
    <w:rsid w:val="00F82ACB"/>
    <w:rsid w:val="00F836D2"/>
    <w:rsid w:val="00F848B0"/>
    <w:rsid w:val="00F84BCA"/>
    <w:rsid w:val="00F85027"/>
    <w:rsid w:val="00F85198"/>
    <w:rsid w:val="00F8572D"/>
    <w:rsid w:val="00F87296"/>
    <w:rsid w:val="00F87388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5EF7"/>
    <w:rsid w:val="00F9668F"/>
    <w:rsid w:val="00FA1AAA"/>
    <w:rsid w:val="00FA2439"/>
    <w:rsid w:val="00FA309D"/>
    <w:rsid w:val="00FA3663"/>
    <w:rsid w:val="00FA4041"/>
    <w:rsid w:val="00FA45AA"/>
    <w:rsid w:val="00FA4A65"/>
    <w:rsid w:val="00FA4E62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54ED"/>
    <w:rsid w:val="00FD570C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44BB"/>
    <w:rsid w:val="00FE4D1D"/>
    <w:rsid w:val="00FE51D2"/>
    <w:rsid w:val="00FE5284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4846"/>
    <w:rsid w:val="00FF4C3D"/>
    <w:rsid w:val="00FF4F98"/>
    <w:rsid w:val="00FF55E5"/>
    <w:rsid w:val="00FF586A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2835</TotalTime>
  <Pages>7</Pages>
  <Words>2612</Words>
  <Characters>14891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CATT_RAN4#101bis</cp:lastModifiedBy>
  <cp:revision>2979</cp:revision>
  <cp:lastPrinted>2009-01-30T04:53:00Z</cp:lastPrinted>
  <dcterms:created xsi:type="dcterms:W3CDTF">2021-01-07T09:00:00Z</dcterms:created>
  <dcterms:modified xsi:type="dcterms:W3CDTF">2022-01-10T13:10:00Z</dcterms:modified>
</cp:coreProperties>
</file>